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991EFD9" w:rsidR="003168CF" w:rsidRPr="00F374DC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F374DC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F374DC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F374DC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F374DC" w:rsidRPr="00F374DC">
        <w:rPr>
          <w:rFonts w:ascii="ENRESA Aroma Light" w:hAnsi="ENRESA Aroma Light" w:cs="Arial"/>
          <w:szCs w:val="22"/>
          <w:lang w:val="es-ES"/>
        </w:rPr>
        <w:t>por los siguientes importes</w:t>
      </w:r>
      <w:r w:rsidR="00E329B2" w:rsidRPr="00F374DC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pPr w:leftFromText="141" w:rightFromText="141" w:vertAnchor="text" w:horzAnchor="page" w:tblpX="1469" w:tblpY="438"/>
        <w:tblW w:w="9214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2703"/>
        <w:gridCol w:w="3402"/>
      </w:tblGrid>
      <w:tr w:rsidR="00005F2C" w:rsidRPr="00A50579" w14:paraId="48024365" w14:textId="77777777" w:rsidTr="000719CF">
        <w:trPr>
          <w:trHeight w:val="1452"/>
        </w:trPr>
        <w:tc>
          <w:tcPr>
            <w:tcW w:w="3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2DCD6961" w14:textId="77777777" w:rsidR="00005F2C" w:rsidRPr="004107A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4107A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Concepto</w:t>
            </w:r>
          </w:p>
        </w:tc>
        <w:tc>
          <w:tcPr>
            <w:tcW w:w="27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3C507712" w14:textId="77777777" w:rsidR="00005F2C" w:rsidRPr="004107A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4107A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Precio </w:t>
            </w:r>
            <w:r w:rsidRPr="004107A9">
              <w:rPr>
                <w:rFonts w:ascii="ENRESA Aroma Light" w:hAnsi="ENRESA Aroma Light" w:cs="Calibri"/>
                <w:b/>
                <w:bCs/>
                <w:color w:val="000000"/>
                <w:sz w:val="20"/>
                <w:u w:val="single"/>
              </w:rPr>
              <w:t>máximo</w:t>
            </w:r>
            <w:r w:rsidRPr="004107A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 SIN IVA (€)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5F4B64B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Precio 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  <w:u w:val="single"/>
              </w:rPr>
              <w:t>ofertado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 SIN IVA (€)</w:t>
            </w:r>
          </w:p>
        </w:tc>
      </w:tr>
      <w:tr w:rsidR="00005F2C" w:rsidRPr="00A50579" w14:paraId="03D6CF8C" w14:textId="77777777" w:rsidTr="0087064A">
        <w:trPr>
          <w:trHeight w:val="45"/>
        </w:trPr>
        <w:tc>
          <w:tcPr>
            <w:tcW w:w="3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E0661E" w14:textId="77777777" w:rsidR="00005F2C" w:rsidRPr="004107A9" w:rsidRDefault="00005F2C" w:rsidP="000719CF">
            <w:pPr>
              <w:spacing w:after="0"/>
              <w:ind w:left="426" w:hanging="426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27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BA3A01" w14:textId="77777777" w:rsidR="00005F2C" w:rsidRPr="004107A9" w:rsidRDefault="00005F2C" w:rsidP="000719CF">
            <w:pPr>
              <w:spacing w:after="0"/>
              <w:ind w:left="426" w:hanging="426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13501F8B" w14:textId="77777777" w:rsidR="00005F2C" w:rsidRPr="00A50579" w:rsidRDefault="00005F2C" w:rsidP="000719CF">
            <w:pPr>
              <w:spacing w:after="0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          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(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  <w:u w:val="single"/>
              </w:rPr>
              <w:t>máximo DOS decimales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)</w:t>
            </w:r>
          </w:p>
        </w:tc>
      </w:tr>
      <w:tr w:rsidR="00005F2C" w:rsidRPr="00A50579" w14:paraId="764D847D" w14:textId="77777777" w:rsidTr="000719CF">
        <w:trPr>
          <w:trHeight w:val="1260"/>
        </w:trPr>
        <w:tc>
          <w:tcPr>
            <w:tcW w:w="31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62E4DC3D" w14:textId="77777777" w:rsidR="00005F2C" w:rsidRPr="004107A9" w:rsidRDefault="00005F2C" w:rsidP="000719CF">
            <w:pPr>
              <w:spacing w:after="0"/>
              <w:ind w:left="411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4107A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Servicio de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 </w:t>
            </w:r>
            <w:r w:rsidRPr="004107A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mantenimiento 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preventivo y calibración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0E1FAB6" w14:textId="77777777" w:rsidR="00005F2C" w:rsidRPr="004107A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EE0F30">
              <w:rPr>
                <w:rFonts w:ascii="ENRESA Aroma Light" w:hAnsi="ENRESA Aroma Light" w:cs="Calibri"/>
                <w:b/>
                <w:sz w:val="20"/>
              </w:rPr>
              <w:t xml:space="preserve">61.884,80 </w:t>
            </w:r>
            <w:r w:rsidRPr="003468A3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€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5BD6D4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permStart w:id="1609523181" w:edGrp="everyone"/>
            <w:permEnd w:id="1609523181"/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005F2C" w:rsidRPr="00A50579" w14:paraId="45C0A024" w14:textId="77777777" w:rsidTr="000719CF">
        <w:trPr>
          <w:trHeight w:val="324"/>
        </w:trPr>
        <w:tc>
          <w:tcPr>
            <w:tcW w:w="92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16E0B65C" w14:textId="77777777" w:rsidR="00005F2C" w:rsidRPr="00A50579" w:rsidRDefault="00005F2C" w:rsidP="000719CF">
            <w:pPr>
              <w:spacing w:after="0"/>
              <w:ind w:left="411" w:hanging="426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005F2C" w:rsidRPr="00A50579" w14:paraId="6D5EB5C1" w14:textId="77777777" w:rsidTr="000719CF">
        <w:trPr>
          <w:trHeight w:val="612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9CC722D" w14:textId="77777777" w:rsidR="00005F2C" w:rsidRDefault="00005F2C" w:rsidP="000719CF">
            <w:pPr>
              <w:spacing w:after="0"/>
              <w:ind w:left="411" w:hanging="426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</w:p>
          <w:p w14:paraId="0344EDCF" w14:textId="77777777" w:rsidR="00005F2C" w:rsidRDefault="00005F2C" w:rsidP="000719CF">
            <w:pPr>
              <w:spacing w:after="0"/>
              <w:ind w:left="411" w:hanging="426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          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Concepto</w:t>
            </w:r>
          </w:p>
          <w:p w14:paraId="0663E04A" w14:textId="77777777" w:rsidR="00005F2C" w:rsidRPr="00A50579" w:rsidRDefault="00005F2C" w:rsidP="000719CF">
            <w:pPr>
              <w:spacing w:after="0"/>
              <w:ind w:left="411" w:hanging="426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40A0324E" w14:textId="77777777" w:rsidR="00005F2C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</w:p>
          <w:p w14:paraId="5CB6A661" w14:textId="77777777" w:rsidR="00005F2C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Precio unitario 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  <w:u w:val="single"/>
              </w:rPr>
              <w:t>máximo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  <w:u w:val="single"/>
              </w:rPr>
              <w:t xml:space="preserve"> 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SIN IVA (€/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intervención de mantenimiento correctivo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)</w:t>
            </w:r>
          </w:p>
          <w:p w14:paraId="6619AFCD" w14:textId="77777777" w:rsidR="00005F2C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</w:p>
          <w:p w14:paraId="027A4024" w14:textId="77777777" w:rsidR="00005F2C" w:rsidRPr="00A50579" w:rsidRDefault="00005F2C" w:rsidP="000719CF">
            <w:pPr>
              <w:spacing w:after="0"/>
              <w:ind w:left="426" w:hanging="426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26FB5170" w14:textId="77777777" w:rsidR="00005F2C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 xml:space="preserve">Precio unitario 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SIN IVA (€/intervención mantenimiento correctivo)</w:t>
            </w:r>
          </w:p>
          <w:p w14:paraId="126FFD8D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(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  <w:u w:val="single"/>
              </w:rPr>
              <w:t>máximo DOS decimales</w:t>
            </w: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)</w:t>
            </w:r>
          </w:p>
        </w:tc>
      </w:tr>
      <w:tr w:rsidR="00005F2C" w:rsidRPr="00A50579" w14:paraId="224705B9" w14:textId="77777777" w:rsidTr="000719CF">
        <w:trPr>
          <w:trHeight w:val="1212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656F9B68" w14:textId="77777777" w:rsidR="00005F2C" w:rsidRPr="00A50579" w:rsidRDefault="00005F2C" w:rsidP="000719CF">
            <w:pPr>
              <w:spacing w:after="0"/>
              <w:ind w:left="411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Precio intervención mantenimiento correctivo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5A9CD03" w14:textId="77777777" w:rsidR="00005F2C" w:rsidRPr="00EF373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sz w:val="20"/>
              </w:rPr>
            </w:pPr>
            <w:r>
              <w:rPr>
                <w:rFonts w:ascii="ENRESA Aroma Light" w:hAnsi="ENRESA Aroma Light" w:cs="Calibri"/>
                <w:b/>
                <w:sz w:val="20"/>
              </w:rPr>
              <w:t xml:space="preserve">       </w:t>
            </w:r>
            <w:r w:rsidRPr="00EF3739">
              <w:rPr>
                <w:rFonts w:ascii="ENRESA Aroma Light" w:hAnsi="ENRESA Aroma Light" w:cs="Calibri"/>
                <w:b/>
                <w:sz w:val="20"/>
              </w:rPr>
              <w:t>1.445,62€/</w:t>
            </w:r>
            <w:r>
              <w:rPr>
                <w:rFonts w:ascii="ENRESA Aroma Light" w:hAnsi="ENRESA Aroma Light" w:cs="Calibri"/>
                <w:b/>
                <w:sz w:val="20"/>
              </w:rPr>
              <w:t xml:space="preserve">intervención </w:t>
            </w:r>
            <w:r w:rsidRPr="00EF3739">
              <w:rPr>
                <w:rFonts w:ascii="ENRESA Aroma Light" w:hAnsi="ENRESA Aroma Light" w:cs="Calibri"/>
                <w:b/>
                <w:sz w:val="20"/>
              </w:rPr>
              <w:t>mantenimiento correctivo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2A929A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 </w:t>
            </w:r>
            <w:permStart w:id="824250499" w:edGrp="everyone"/>
            <w:permEnd w:id="824250499"/>
          </w:p>
        </w:tc>
      </w:tr>
      <w:tr w:rsidR="00005F2C" w:rsidRPr="00A50579" w14:paraId="3072F36E" w14:textId="77777777" w:rsidTr="000719CF">
        <w:trPr>
          <w:trHeight w:val="324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5A5A5"/>
            <w:vAlign w:val="center"/>
            <w:hideMark/>
          </w:tcPr>
          <w:p w14:paraId="19B353A4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vAlign w:val="center"/>
            <w:hideMark/>
          </w:tcPr>
          <w:p w14:paraId="0F9C6E5B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vAlign w:val="center"/>
            <w:hideMark/>
          </w:tcPr>
          <w:p w14:paraId="7F42603D" w14:textId="77777777" w:rsidR="00005F2C" w:rsidRPr="00A50579" w:rsidRDefault="00005F2C" w:rsidP="000719CF">
            <w:pPr>
              <w:spacing w:after="0"/>
              <w:ind w:left="426" w:hanging="426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A50579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 </w:t>
            </w:r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7E8C087" w14:textId="1A574F35" w:rsidR="001E3DC7" w:rsidRPr="003E6152" w:rsidRDefault="001E3DC7" w:rsidP="001E3DC7">
      <w:pPr>
        <w:pStyle w:val="Default"/>
        <w:ind w:left="426"/>
        <w:jc w:val="both"/>
        <w:rPr>
          <w:rFonts w:ascii="ENRESA Aroma Light" w:hAnsi="ENRESA Aroma Light" w:cs="Arial"/>
          <w:i/>
          <w:iCs/>
          <w:color w:val="auto"/>
          <w:sz w:val="22"/>
          <w:szCs w:val="22"/>
        </w:rPr>
      </w:pPr>
      <w:r w:rsidRPr="003E6152">
        <w:rPr>
          <w:rFonts w:ascii="ENRESA Aroma Light" w:hAnsi="ENRESA Aroma Light" w:cs="Arial"/>
          <w:i/>
          <w:iCs/>
          <w:color w:val="auto"/>
          <w:sz w:val="22"/>
          <w:szCs w:val="22"/>
        </w:rPr>
        <w:t>* Las ofertas económicas presentadas por los licitadores deberán contener la totalidad de las</w:t>
      </w:r>
      <w:r>
        <w:rPr>
          <w:rFonts w:ascii="ENRESA Aroma Light" w:hAnsi="ENRESA Aroma Light" w:cs="Arial"/>
          <w:i/>
          <w:iCs/>
          <w:color w:val="auto"/>
          <w:sz w:val="22"/>
          <w:szCs w:val="22"/>
        </w:rPr>
        <w:t xml:space="preserve"> </w:t>
      </w:r>
      <w:r w:rsidRPr="003E6152">
        <w:rPr>
          <w:rFonts w:ascii="ENRESA Aroma Light" w:hAnsi="ENRESA Aroma Light" w:cs="Arial"/>
          <w:i/>
          <w:iCs/>
          <w:color w:val="auto"/>
          <w:sz w:val="22"/>
          <w:szCs w:val="22"/>
        </w:rPr>
        <w:t xml:space="preserve">partidas recogidas en el presente Anexo. </w:t>
      </w:r>
    </w:p>
    <w:p w14:paraId="472EE2E5" w14:textId="77777777" w:rsidR="001E3DC7" w:rsidRDefault="001E3DC7" w:rsidP="001E3DC7">
      <w:pPr>
        <w:pStyle w:val="Default"/>
        <w:ind w:left="426"/>
        <w:jc w:val="both"/>
        <w:rPr>
          <w:rFonts w:ascii="ENRESA Aroma Light" w:hAnsi="ENRESA Aroma Light" w:cs="Arial"/>
          <w:i/>
          <w:iCs/>
          <w:color w:val="auto"/>
          <w:sz w:val="22"/>
          <w:szCs w:val="22"/>
        </w:rPr>
      </w:pPr>
      <w:r w:rsidRPr="003E6152">
        <w:rPr>
          <w:rFonts w:ascii="ENRESA Aroma Light" w:hAnsi="ENRESA Aroma Light" w:cs="Arial"/>
          <w:i/>
          <w:iCs/>
          <w:color w:val="auto"/>
          <w:sz w:val="22"/>
          <w:szCs w:val="22"/>
        </w:rPr>
        <w:t xml:space="preserve">** Los precios ofertados por los licitadores no podrán ser superiores a los precios máximos fijados en el presente Anexo para cada una de las partidas. </w:t>
      </w:r>
    </w:p>
    <w:p w14:paraId="6CC33B96" w14:textId="77777777" w:rsidR="001E3DC7" w:rsidRPr="003E6152" w:rsidRDefault="001E3DC7" w:rsidP="001E3DC7">
      <w:pPr>
        <w:pStyle w:val="Default"/>
        <w:ind w:left="426" w:hanging="426"/>
        <w:jc w:val="both"/>
        <w:rPr>
          <w:rFonts w:ascii="ENRESA Aroma Light" w:hAnsi="ENRESA Aroma Light" w:cs="Arial"/>
          <w:i/>
          <w:iCs/>
          <w:color w:val="auto"/>
          <w:sz w:val="22"/>
          <w:szCs w:val="22"/>
        </w:rPr>
      </w:pPr>
      <w:r>
        <w:rPr>
          <w:rFonts w:ascii="ENRESA Aroma Light" w:hAnsi="ENRESA Aroma Light" w:cs="Arial"/>
          <w:i/>
          <w:iCs/>
          <w:color w:val="auto"/>
          <w:sz w:val="22"/>
          <w:szCs w:val="22"/>
        </w:rPr>
        <w:br w:type="page"/>
      </w: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6ACB3B20" w:rsidR="00764C0C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  <w:r w:rsidR="00FE492D">
        <w:rPr>
          <w:rFonts w:ascii="ENRESA Aroma Light" w:hAnsi="ENRESA Aroma Light"/>
          <w:i/>
          <w:iCs/>
          <w:szCs w:val="22"/>
        </w:rPr>
        <w:t xml:space="preserve"> con la siguiente tabla:</w:t>
      </w:r>
    </w:p>
    <w:p w14:paraId="258871CD" w14:textId="77777777" w:rsidR="0089214E" w:rsidRPr="00FC73DE" w:rsidRDefault="0089214E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AB10E2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</w:pPr>
            <w:r w:rsidRPr="00AB10E2"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AB10E2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</w:pPr>
            <w:r w:rsidRPr="00AB10E2"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AB10E2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</w:pPr>
            <w:r w:rsidRPr="00AB10E2"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  <w:t>Empresa subcontratis</w:t>
            </w:r>
            <w:r w:rsidR="007A15CA" w:rsidRPr="00AB10E2">
              <w:rPr>
                <w:rFonts w:ascii="ENRESA Aroma Light" w:hAnsi="ENRESA Aroma Light" w:cs="Calibri"/>
                <w:b/>
                <w:bCs/>
                <w:i/>
                <w:i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5ACFA" w14:textId="77777777" w:rsidR="008C1DAE" w:rsidRDefault="008C1DAE">
      <w:r>
        <w:separator/>
      </w:r>
    </w:p>
  </w:endnote>
  <w:endnote w:type="continuationSeparator" w:id="0">
    <w:p w14:paraId="70B7B2FC" w14:textId="77777777" w:rsidR="008C1DAE" w:rsidRDefault="008C1DAE">
      <w:r>
        <w:continuationSeparator/>
      </w:r>
    </w:p>
  </w:endnote>
  <w:endnote w:type="continuationNotice" w:id="1">
    <w:p w14:paraId="6F0C54B5" w14:textId="77777777" w:rsidR="008C1DAE" w:rsidRDefault="008C1DA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E5C7276-5DFE-4F56-AD05-4B62D75FD2EF}"/>
    <w:embedBold r:id="rId2" w:fontKey="{4A878F26-8B12-4493-AB17-2CFB8FBE00DC}"/>
    <w:embedItalic r:id="rId3" w:fontKey="{1F355075-975C-4D3C-AC88-9AD8C6EFEF46}"/>
    <w:embedBoldItalic r:id="rId4" w:fontKey="{A4E9BCF2-AFF6-464C-B95D-1775939D521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547B29B-1FC7-4479-BBE2-8C601866B79B}"/>
    <w:embedBold r:id="rId6" w:fontKey="{6B1927B8-6595-48E7-88FD-04969B858648}"/>
    <w:embedBoldItalic r:id="rId7" w:fontKey="{7D7E7086-DF0B-4776-A84C-3C5930BC516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D5B382B9-DB02-476C-803E-F6119805FA36}"/>
    <w:embedBold r:id="rId9" w:fontKey="{B2CDAC0B-93AE-44F3-B0AB-4B546500E0A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7493B0C0-EFC2-4F80-8B57-0D96B3B909A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3AF6E9AF-FD4D-45A5-BB43-E5B563E3D51A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D96BE23D-2CF4-42D1-9539-0C921D7E3D1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A8DD5150-B5E3-4283-863C-AA61D565721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E49B7" w14:textId="77777777" w:rsidR="008C1DAE" w:rsidRDefault="008C1DAE">
      <w:r>
        <w:separator/>
      </w:r>
    </w:p>
  </w:footnote>
  <w:footnote w:type="continuationSeparator" w:id="0">
    <w:p w14:paraId="2586B538" w14:textId="77777777" w:rsidR="008C1DAE" w:rsidRDefault="008C1DAE">
      <w:r>
        <w:continuationSeparator/>
      </w:r>
    </w:p>
  </w:footnote>
  <w:footnote w:type="continuationNotice" w:id="1">
    <w:p w14:paraId="08EF7E9A" w14:textId="77777777" w:rsidR="008C1DAE" w:rsidRDefault="008C1DA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777860C8" w:rsidR="00DC3364" w:rsidRPr="00B04615" w:rsidRDefault="003F2FFC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F2FFC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y calibración de las torres meteorológicas del C.A. el Cabril</w:t>
          </w:r>
        </w:p>
      </w:tc>
      <w:tc>
        <w:tcPr>
          <w:tcW w:w="2552" w:type="dxa"/>
          <w:vAlign w:val="center"/>
        </w:tcPr>
        <w:p w14:paraId="0C69FF14" w14:textId="7F67CF20" w:rsidR="00DC3364" w:rsidRPr="00360F17" w:rsidRDefault="00F34E3E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34E3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CO-CB-25-156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JnH8nrhwuh6xyA3tKWavVV6vzEZaHgQvohfbLW871rhhrCnLLHoXi3yBaZ/30hxaZCjwOwZdaxchPmaM+sD7g==" w:salt="ldb9DKrqxTw512gR7W50c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5F2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1C3A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850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3DC7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62F1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086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2FFC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60F2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64A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14E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1DAE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0E2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9C2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602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53C3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00C6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4E3E"/>
    <w:rsid w:val="00F35124"/>
    <w:rsid w:val="00F35CA1"/>
    <w:rsid w:val="00F35CDB"/>
    <w:rsid w:val="00F3640B"/>
    <w:rsid w:val="00F36BCA"/>
    <w:rsid w:val="00F36DEC"/>
    <w:rsid w:val="00F374D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92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849C5-6875-4370-94AB-2BFFD3B2B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9</TotalTime>
  <Pages>2</Pages>
  <Words>267</Words>
  <Characters>1670</Characters>
  <Application>Microsoft Office Word</Application>
  <DocSecurity>8</DocSecurity>
  <Lines>71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Brull Dans, Maria del Pino</cp:lastModifiedBy>
  <cp:revision>16</cp:revision>
  <cp:lastPrinted>2022-11-30T10:28:00Z</cp:lastPrinted>
  <dcterms:created xsi:type="dcterms:W3CDTF">2026-02-12T07:52:00Z</dcterms:created>
  <dcterms:modified xsi:type="dcterms:W3CDTF">2026-02-12T08:28:00Z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