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7C77EE2D" w:rsidR="003A0112" w:rsidRPr="00AC317A" w:rsidRDefault="003A0112" w:rsidP="003A0112">
      <w:pPr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BE7BA2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</w:t>
      </w:r>
      <w:r w:rsidR="00BE7BA2" w:rsidRPr="00BE7BA2">
        <w:rPr>
          <w:rFonts w:ascii="ENRESA Aroma Light" w:hAnsi="ENRESA Aroma Light" w:cs="Arial"/>
          <w:szCs w:val="22"/>
          <w:lang w:val="es-ES"/>
        </w:rPr>
        <w:t>por los siguientes precios unitarios: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9"/>
        <w:gridCol w:w="3118"/>
      </w:tblGrid>
      <w:tr w:rsidR="00A80E1A" w:rsidRPr="00451973" w14:paraId="206D4359" w14:textId="77777777" w:rsidTr="007E75E8">
        <w:trPr>
          <w:jc w:val="center"/>
        </w:trPr>
        <w:tc>
          <w:tcPr>
            <w:tcW w:w="4449" w:type="dxa"/>
            <w:shd w:val="clear" w:color="auto" w:fill="D9F2D0"/>
          </w:tcPr>
          <w:p w14:paraId="46A284C7" w14:textId="77777777" w:rsidR="00A80E1A" w:rsidRDefault="00A80E1A" w:rsidP="007E75E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>
              <w:rPr>
                <w:rFonts w:ascii="ENRESA Aroma Light" w:hAnsi="ENRESA Aroma Light"/>
                <w:b/>
                <w:bCs/>
                <w:szCs w:val="22"/>
              </w:rPr>
              <w:t xml:space="preserve">Precio unitario MÁXIMO (€) </w:t>
            </w:r>
          </w:p>
          <w:p w14:paraId="63CC96B0" w14:textId="77777777" w:rsidR="00A80E1A" w:rsidRDefault="00A80E1A" w:rsidP="007E75E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>
              <w:rPr>
                <w:rFonts w:ascii="ENRESA Aroma Light" w:hAnsi="ENRESA Aroma Light"/>
                <w:b/>
                <w:bCs/>
                <w:szCs w:val="22"/>
              </w:rPr>
              <w:t xml:space="preserve">Contenedor de tipo CMS </w:t>
            </w:r>
          </w:p>
        </w:tc>
        <w:tc>
          <w:tcPr>
            <w:tcW w:w="3118" w:type="dxa"/>
            <w:shd w:val="clear" w:color="auto" w:fill="D9F2D0"/>
          </w:tcPr>
          <w:p w14:paraId="3ABDDA52" w14:textId="77777777" w:rsidR="00A80E1A" w:rsidRDefault="00A80E1A" w:rsidP="007E75E8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>
              <w:rPr>
                <w:rFonts w:ascii="ENRESA Aroma Light" w:hAnsi="ENRESA Aroma Light"/>
                <w:b/>
                <w:bCs/>
                <w:szCs w:val="22"/>
              </w:rPr>
              <w:t>Precio unitario OFERTADO Contenedor de tipo CMS (</w:t>
            </w:r>
            <w:proofErr w:type="gramStart"/>
            <w:r>
              <w:rPr>
                <w:rFonts w:ascii="ENRESA Aroma Light" w:hAnsi="ENRESA Aroma Light"/>
                <w:b/>
                <w:bCs/>
                <w:szCs w:val="22"/>
              </w:rPr>
              <w:t>€)*</w:t>
            </w:r>
            <w:proofErr w:type="gramEnd"/>
          </w:p>
        </w:tc>
      </w:tr>
      <w:tr w:rsidR="00A80E1A" w:rsidRPr="00451973" w14:paraId="5E2C3E45" w14:textId="77777777" w:rsidTr="00D50F3B">
        <w:trPr>
          <w:jc w:val="center"/>
        </w:trPr>
        <w:tc>
          <w:tcPr>
            <w:tcW w:w="4449" w:type="dxa"/>
          </w:tcPr>
          <w:p w14:paraId="1ABD72B8" w14:textId="77777777" w:rsidR="00A80E1A" w:rsidRDefault="00A80E1A" w:rsidP="007E75E8">
            <w:pPr>
              <w:tabs>
                <w:tab w:val="left" w:pos="360"/>
                <w:tab w:val="center" w:pos="1026"/>
              </w:tabs>
              <w:autoSpaceDE w:val="0"/>
              <w:autoSpaceDN w:val="0"/>
              <w:adjustRightInd w:val="0"/>
              <w:spacing w:before="120" w:line="360" w:lineRule="auto"/>
              <w:jc w:val="left"/>
              <w:rPr>
                <w:rFonts w:ascii="ENRESA Aroma Light" w:hAnsi="ENRESA Aroma Light"/>
                <w:szCs w:val="22"/>
              </w:rPr>
            </w:pPr>
            <w:r>
              <w:rPr>
                <w:rFonts w:ascii="ENRESA Aroma Light" w:hAnsi="ENRESA Aroma Light"/>
                <w:szCs w:val="22"/>
              </w:rPr>
              <w:t>3.044,10 €/CMS (1,7 metros de altura)</w:t>
            </w:r>
          </w:p>
        </w:tc>
        <w:tc>
          <w:tcPr>
            <w:tcW w:w="3118" w:type="dxa"/>
            <w:vAlign w:val="center"/>
          </w:tcPr>
          <w:p w14:paraId="70E6B7F6" w14:textId="77777777" w:rsidR="00A80E1A" w:rsidRDefault="00A80E1A" w:rsidP="00D50F3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226188140" w:edGrp="everyone"/>
            <w:permEnd w:id="226188140"/>
          </w:p>
        </w:tc>
      </w:tr>
      <w:tr w:rsidR="00A80E1A" w:rsidRPr="00451973" w14:paraId="24F10F48" w14:textId="77777777" w:rsidTr="00D50F3B">
        <w:trPr>
          <w:jc w:val="center"/>
        </w:trPr>
        <w:tc>
          <w:tcPr>
            <w:tcW w:w="4449" w:type="dxa"/>
          </w:tcPr>
          <w:p w14:paraId="625DB81A" w14:textId="77777777" w:rsidR="00A80E1A" w:rsidRDefault="00A80E1A" w:rsidP="007E75E8">
            <w:pPr>
              <w:tabs>
                <w:tab w:val="left" w:pos="360"/>
                <w:tab w:val="center" w:pos="1026"/>
              </w:tabs>
              <w:autoSpaceDE w:val="0"/>
              <w:autoSpaceDN w:val="0"/>
              <w:adjustRightInd w:val="0"/>
              <w:spacing w:before="120" w:line="360" w:lineRule="auto"/>
              <w:jc w:val="left"/>
              <w:rPr>
                <w:rFonts w:ascii="ENRESA Aroma Light" w:hAnsi="ENRESA Aroma Light"/>
                <w:szCs w:val="22"/>
              </w:rPr>
            </w:pPr>
            <w:r>
              <w:rPr>
                <w:rFonts w:ascii="ENRESA Aroma Light" w:hAnsi="ENRESA Aroma Light"/>
                <w:szCs w:val="22"/>
              </w:rPr>
              <w:t>2.422,14 €/CMS (1,3 metros de altura)</w:t>
            </w:r>
          </w:p>
        </w:tc>
        <w:tc>
          <w:tcPr>
            <w:tcW w:w="3118" w:type="dxa"/>
            <w:vAlign w:val="center"/>
          </w:tcPr>
          <w:p w14:paraId="406CB1E2" w14:textId="77777777" w:rsidR="00A80E1A" w:rsidRDefault="00A80E1A" w:rsidP="00D50F3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88230206" w:edGrp="everyone"/>
            <w:permEnd w:id="88230206"/>
          </w:p>
        </w:tc>
      </w:tr>
    </w:tbl>
    <w:p w14:paraId="62A0ACA2" w14:textId="77777777" w:rsidR="00D50F3B" w:rsidRPr="00E17E6C" w:rsidRDefault="00D50F3B" w:rsidP="00D50F3B">
      <w:pPr>
        <w:spacing w:before="120" w:line="280" w:lineRule="exact"/>
        <w:ind w:left="284"/>
        <w:jc w:val="left"/>
        <w:rPr>
          <w:rFonts w:ascii="ENRESA Aroma Light" w:hAnsi="ENRESA Aroma Light" w:cs="Arial"/>
          <w:i/>
          <w:szCs w:val="22"/>
        </w:rPr>
      </w:pPr>
      <w:r w:rsidRPr="00E17E6C">
        <w:rPr>
          <w:rFonts w:ascii="ENRESA Aroma Light" w:hAnsi="ENRESA Aroma Light" w:cs="Arial"/>
          <w:i/>
          <w:szCs w:val="22"/>
        </w:rPr>
        <w:t>*</w:t>
      </w:r>
      <w:r w:rsidRPr="00E17E6C">
        <w:rPr>
          <w:rFonts w:ascii="ENRESA Aroma Light" w:hAnsi="ENRESA Aroma Light" w:cs="Arial"/>
          <w:i/>
          <w:sz w:val="18"/>
          <w:szCs w:val="18"/>
        </w:rPr>
        <w:t>El precio ofertado por los licitadores</w:t>
      </w:r>
      <w:r>
        <w:rPr>
          <w:rFonts w:ascii="ENRESA Aroma Light" w:hAnsi="ENRESA Aroma Light" w:cs="Arial"/>
          <w:i/>
          <w:sz w:val="18"/>
          <w:szCs w:val="18"/>
        </w:rPr>
        <w:t xml:space="preserve">, con un máximo de dos decimales, </w:t>
      </w:r>
      <w:r w:rsidRPr="00E17E6C">
        <w:rPr>
          <w:rFonts w:ascii="ENRESA Aroma Light" w:hAnsi="ENRESA Aroma Light" w:cs="Arial"/>
          <w:i/>
          <w:sz w:val="18"/>
          <w:szCs w:val="18"/>
        </w:rPr>
        <w:t>no podrá ser superior al precio máximo fijado en el presente Anexo.</w:t>
      </w:r>
    </w:p>
    <w:p w14:paraId="07AA2823" w14:textId="490BA934" w:rsidR="003168CF" w:rsidRPr="007A55DF" w:rsidRDefault="00D50F3B" w:rsidP="00D50F3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FE02DC">
        <w:rPr>
          <w:rFonts w:ascii="ENRESA Aroma Light" w:hAnsi="ENRESA Aroma Light" w:cs="Arial"/>
          <w:i/>
          <w:sz w:val="18"/>
          <w:szCs w:val="18"/>
        </w:rPr>
        <w:t>Las ofertas incluirán todos los costes que graven el suministro (IVA excluido)</w:t>
      </w:r>
      <w:r>
        <w:rPr>
          <w:rFonts w:ascii="ENRESA Aroma Light" w:hAnsi="ENRESA Aroma Light" w:cs="Arial"/>
          <w:i/>
          <w:sz w:val="18"/>
          <w:szCs w:val="18"/>
        </w:rPr>
        <w:t>.</w:t>
      </w: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8A7E4" w14:textId="77777777" w:rsidR="00157515" w:rsidRDefault="00157515">
      <w:r>
        <w:separator/>
      </w:r>
    </w:p>
  </w:endnote>
  <w:endnote w:type="continuationSeparator" w:id="0">
    <w:p w14:paraId="2B78A7A0" w14:textId="77777777" w:rsidR="00157515" w:rsidRDefault="00157515">
      <w:r>
        <w:continuationSeparator/>
      </w:r>
    </w:p>
  </w:endnote>
  <w:endnote w:type="continuationNotice" w:id="1">
    <w:p w14:paraId="383351B8" w14:textId="77777777" w:rsidR="00157515" w:rsidRDefault="0015751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DA58BBAF-3DC4-4747-9D74-D03A32EC5DB0}"/>
    <w:embedBold r:id="rId2" w:fontKey="{96BB3094-E058-40E4-B7FB-E456EA5E726A}"/>
    <w:embedItalic r:id="rId3" w:fontKey="{1188B322-9D21-47A5-952D-C6B8F493BAB3}"/>
    <w:embedBoldItalic r:id="rId4" w:fontKey="{E0FB8BA0-48F0-4417-9515-F0C33069B74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114F96B-F5B7-4C47-AD9E-E98A380E84F0}"/>
    <w:embedBold r:id="rId6" w:fontKey="{344831BB-F3B2-41D0-9F0A-58FECCDC802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C3399E69-50A2-43CB-A1E1-1385155B4739}"/>
    <w:embedBold r:id="rId8" w:fontKey="{3DFF5AE9-FF8A-4CCF-A280-54E707E1D71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9D13F730-CECD-498D-8245-4386EC2D1D9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BBA84542-D8C7-4007-BEC5-653A65F33B22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BD6D8A71-DCD7-45E2-8AA1-4B65CC0FFD7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E24AD4FE-8F8E-43B9-85AD-7DE24F6EFE6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232D7" w14:textId="77777777" w:rsidR="00157515" w:rsidRDefault="00157515">
      <w:r>
        <w:separator/>
      </w:r>
    </w:p>
  </w:footnote>
  <w:footnote w:type="continuationSeparator" w:id="0">
    <w:p w14:paraId="1491E823" w14:textId="77777777" w:rsidR="00157515" w:rsidRDefault="00157515">
      <w:r>
        <w:continuationSeparator/>
      </w:r>
    </w:p>
  </w:footnote>
  <w:footnote w:type="continuationNotice" w:id="1">
    <w:p w14:paraId="13677AF1" w14:textId="77777777" w:rsidR="00157515" w:rsidRDefault="0015751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7050CE79" w:rsidR="00A2064F" w:rsidRPr="00B04615" w:rsidRDefault="00C40942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40942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Contenedores Metálicos de Sacas (CMS) con camisa interior en el C.A. El Cabril</w:t>
          </w:r>
        </w:p>
      </w:tc>
      <w:tc>
        <w:tcPr>
          <w:tcW w:w="2552" w:type="dxa"/>
          <w:vAlign w:val="center"/>
        </w:tcPr>
        <w:p w14:paraId="52C77EF5" w14:textId="41882916" w:rsidR="00A2064F" w:rsidRPr="00360F17" w:rsidRDefault="009D5F4E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D5F4E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CO-CB-26-019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x2rwRKjVEo7A33SXevsmJ65b8UNyzccBJDFw83PH5/gyNDSQPnPQ5xewArLu9f7bDk8Bo74JoEVLV3UFjGgiYg==" w:salt="gqS3+BWy/LkZaXEzsgk4O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57515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3FB5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67ED4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5F4E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2F"/>
    <w:rsid w:val="00A3104C"/>
    <w:rsid w:val="00A31354"/>
    <w:rsid w:val="00A317D1"/>
    <w:rsid w:val="00A338CB"/>
    <w:rsid w:val="00A33D3A"/>
    <w:rsid w:val="00A34B24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0E1A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BA2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0942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0F3B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5DE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1E8313-B7DC-4A90-9BF7-B5223469E2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23</TotalTime>
  <Pages>1</Pages>
  <Words>247</Words>
  <Characters>1331</Characters>
  <Application>Microsoft Office Word</Application>
  <DocSecurity>8</DocSecurity>
  <Lines>35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24</cp:revision>
  <cp:lastPrinted>2022-11-30T10:28:00Z</cp:lastPrinted>
  <dcterms:created xsi:type="dcterms:W3CDTF">2026-02-24T08:58:00Z</dcterms:created>
  <dcterms:modified xsi:type="dcterms:W3CDTF">2026-04-13T11:21:00Z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