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2B2E3B5F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112F92">
        <w:rPr>
          <w:rFonts w:ascii="ENRESA Aroma Light" w:hAnsi="ENRESA Aroma Light" w:cs="Arial"/>
          <w:szCs w:val="22"/>
          <w:lang w:val="es-ES"/>
        </w:rPr>
        <w:t xml:space="preserve">declara </w:t>
      </w:r>
      <w:r w:rsidR="00B17597">
        <w:rPr>
          <w:rFonts w:ascii="ENRESA Aroma Light" w:hAnsi="ENRESA Aroma Light" w:cs="Arial"/>
          <w:szCs w:val="22"/>
          <w:lang w:val="es-ES"/>
        </w:rPr>
        <w:t>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B17597">
        <w:rPr>
          <w:rFonts w:ascii="ENRESA Aroma Light" w:hAnsi="ENRESA Aroma Light" w:cs="Arial"/>
          <w:szCs w:val="22"/>
          <w:lang w:val="es-ES"/>
        </w:rPr>
        <w:t xml:space="preserve">que </w:t>
      </w:r>
      <w:r w:rsidR="00B17597" w:rsidRPr="00B17597">
        <w:rPr>
          <w:rFonts w:ascii="ENRESA Aroma Light" w:hAnsi="ENRESA Aroma Light" w:cs="Arial"/>
          <w:szCs w:val="22"/>
          <w:lang w:val="es-ES"/>
        </w:rPr>
        <w:t xml:space="preserve">se </w:t>
      </w:r>
      <w:r w:rsidR="00B17597" w:rsidRPr="00B911DD">
        <w:rPr>
          <w:rFonts w:ascii="ENRESA Aroma Light" w:hAnsi="ENRESA Aroma Light" w:cs="Arial"/>
          <w:szCs w:val="22"/>
          <w:u w:val="single"/>
          <w:lang w:val="es-ES"/>
        </w:rPr>
        <w:t>compromete o no</w:t>
      </w:r>
      <w:r w:rsidR="00B17597" w:rsidRPr="00B17597">
        <w:rPr>
          <w:rFonts w:ascii="ENRESA Aroma Light" w:hAnsi="ENRESA Aroma Light" w:cs="Arial"/>
          <w:szCs w:val="22"/>
          <w:lang w:val="es-ES"/>
        </w:rPr>
        <w:t xml:space="preserve"> a lo siguiente:</w:t>
      </w:r>
    </w:p>
    <w:p w14:paraId="0AF34F79" w14:textId="77777777" w:rsidR="00474DE1" w:rsidRPr="00B17597" w:rsidRDefault="00474DE1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2"/>
        <w:tblpPr w:leftFromText="141" w:rightFromText="141" w:vertAnchor="text" w:tblpXSpec="center" w:tblpY="1"/>
        <w:tblOverlap w:val="never"/>
        <w:tblW w:w="9776" w:type="dxa"/>
        <w:tblLook w:val="04A0" w:firstRow="1" w:lastRow="0" w:firstColumn="1" w:lastColumn="0" w:noHBand="0" w:noVBand="1"/>
      </w:tblPr>
      <w:tblGrid>
        <w:gridCol w:w="5391"/>
        <w:gridCol w:w="2557"/>
        <w:gridCol w:w="1828"/>
      </w:tblGrid>
      <w:tr w:rsidR="00B911DD" w:rsidRPr="006F62EB" w14:paraId="28BF024C" w14:textId="77777777" w:rsidTr="0057413B">
        <w:trPr>
          <w:trHeight w:val="454"/>
        </w:trPr>
        <w:tc>
          <w:tcPr>
            <w:tcW w:w="5391" w:type="dxa"/>
            <w:shd w:val="clear" w:color="auto" w:fill="EAF1DD"/>
            <w:vAlign w:val="center"/>
          </w:tcPr>
          <w:p w14:paraId="1CCACC92" w14:textId="77777777" w:rsidR="00B911DD" w:rsidRPr="001B0E0C" w:rsidRDefault="00B911DD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1B0E0C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Criterio 1.- Ampliación garantía obligatoria del vehículo</w:t>
            </w:r>
          </w:p>
        </w:tc>
        <w:tc>
          <w:tcPr>
            <w:tcW w:w="2557" w:type="dxa"/>
            <w:shd w:val="clear" w:color="auto" w:fill="EAF1DD"/>
            <w:vAlign w:val="center"/>
          </w:tcPr>
          <w:p w14:paraId="2B16D18F" w14:textId="77777777" w:rsidR="00B911DD" w:rsidRPr="001B0E0C" w:rsidRDefault="00B911DD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1B0E0C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Sí (*)</w:t>
            </w:r>
          </w:p>
        </w:tc>
        <w:tc>
          <w:tcPr>
            <w:tcW w:w="1828" w:type="dxa"/>
            <w:shd w:val="clear" w:color="auto" w:fill="EAF1DD"/>
            <w:vAlign w:val="center"/>
          </w:tcPr>
          <w:p w14:paraId="25723098" w14:textId="77777777" w:rsidR="00B911DD" w:rsidRPr="001B0E0C" w:rsidRDefault="00B911DD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1B0E0C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No</w:t>
            </w:r>
          </w:p>
        </w:tc>
      </w:tr>
      <w:tr w:rsidR="00B911DD" w:rsidRPr="006F62EB" w14:paraId="3BC88941" w14:textId="77777777" w:rsidTr="0057413B">
        <w:trPr>
          <w:trHeight w:val="216"/>
        </w:trPr>
        <w:tc>
          <w:tcPr>
            <w:tcW w:w="5391" w:type="dxa"/>
            <w:vMerge w:val="restart"/>
            <w:vAlign w:val="center"/>
          </w:tcPr>
          <w:p w14:paraId="42C7F799" w14:textId="77777777" w:rsidR="00B911DD" w:rsidRPr="001B0E0C" w:rsidRDefault="00B911DD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  <w:permStart w:id="1775519671" w:edGrp="everyone" w:colFirst="1" w:colLast="1"/>
            <w:permStart w:id="1656567396" w:edGrp="everyone" w:colFirst="2" w:colLast="2"/>
            <w:r w:rsidRPr="001B0E0C">
              <w:rPr>
                <w:rFonts w:ascii="ENRESA Aroma Light" w:eastAsia="Mali Light" w:hAnsi="ENRESA Aroma Light"/>
                <w:sz w:val="20"/>
                <w:szCs w:val="20"/>
              </w:rPr>
              <w:t xml:space="preserve">Compromiso de ampliación garantía obligatoria de cada vehículo </w:t>
            </w:r>
          </w:p>
        </w:tc>
        <w:tc>
          <w:tcPr>
            <w:tcW w:w="2557" w:type="dxa"/>
            <w:vAlign w:val="center"/>
          </w:tcPr>
          <w:p w14:paraId="0C728832" w14:textId="77777777" w:rsidR="00B911DD" w:rsidRPr="001B0E0C" w:rsidRDefault="00B911DD" w:rsidP="0057413B">
            <w:pPr>
              <w:spacing w:before="60" w:after="6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</w:p>
        </w:tc>
        <w:tc>
          <w:tcPr>
            <w:tcW w:w="1828" w:type="dxa"/>
            <w:vAlign w:val="center"/>
          </w:tcPr>
          <w:p w14:paraId="20DF90F3" w14:textId="77777777" w:rsidR="00B911DD" w:rsidRPr="001B0E0C" w:rsidRDefault="00B911DD" w:rsidP="0057413B">
            <w:pPr>
              <w:spacing w:before="60" w:after="6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</w:p>
        </w:tc>
      </w:tr>
      <w:permEnd w:id="1775519671"/>
      <w:permEnd w:id="1656567396"/>
      <w:tr w:rsidR="00B911DD" w:rsidRPr="006F62EB" w14:paraId="535022C9" w14:textId="77777777" w:rsidTr="0057413B">
        <w:trPr>
          <w:trHeight w:val="797"/>
        </w:trPr>
        <w:tc>
          <w:tcPr>
            <w:tcW w:w="5391" w:type="dxa"/>
            <w:vMerge/>
            <w:vAlign w:val="center"/>
          </w:tcPr>
          <w:p w14:paraId="17464753" w14:textId="77777777" w:rsidR="00B911DD" w:rsidRPr="001B0E0C" w:rsidRDefault="00B911DD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4385" w:type="dxa"/>
            <w:gridSpan w:val="2"/>
            <w:vAlign w:val="center"/>
          </w:tcPr>
          <w:p w14:paraId="7E2B0447" w14:textId="77777777" w:rsidR="00B911DD" w:rsidRPr="001B0E0C" w:rsidRDefault="00B911DD" w:rsidP="0057413B">
            <w:pPr>
              <w:spacing w:before="60" w:after="6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1B0E0C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(*) En caso afirmativo, indicar una de las opciones siguientes:</w:t>
            </w:r>
          </w:p>
        </w:tc>
      </w:tr>
      <w:tr w:rsidR="00B911DD" w:rsidRPr="006F62EB" w14:paraId="0384F439" w14:textId="77777777" w:rsidTr="0057413B">
        <w:trPr>
          <w:trHeight w:val="153"/>
        </w:trPr>
        <w:tc>
          <w:tcPr>
            <w:tcW w:w="5391" w:type="dxa"/>
            <w:vMerge/>
            <w:vAlign w:val="center"/>
          </w:tcPr>
          <w:p w14:paraId="445350C3" w14:textId="77777777" w:rsidR="00B911DD" w:rsidRPr="001B0E0C" w:rsidRDefault="00B911DD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557" w:type="dxa"/>
            <w:vAlign w:val="center"/>
          </w:tcPr>
          <w:p w14:paraId="4B4E1737" w14:textId="77777777" w:rsidR="00B911DD" w:rsidRPr="001B0E0C" w:rsidRDefault="00B911DD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>
              <w:rPr>
                <w:rFonts w:ascii="ENRESA Aroma Light" w:hAnsi="ENRESA Aroma Light"/>
                <w:sz w:val="20"/>
                <w:szCs w:val="20"/>
              </w:rPr>
              <w:t xml:space="preserve"> Ampliación de </w:t>
            </w:r>
            <w:r w:rsidRPr="001B0E0C">
              <w:rPr>
                <w:rFonts w:ascii="ENRESA Aroma Light" w:hAnsi="ENRESA Aroma Light"/>
                <w:sz w:val="20"/>
                <w:szCs w:val="20"/>
              </w:rPr>
              <w:t xml:space="preserve">12 meses </w:t>
            </w:r>
          </w:p>
        </w:tc>
        <w:tc>
          <w:tcPr>
            <w:tcW w:w="1828" w:type="dxa"/>
            <w:vAlign w:val="center"/>
          </w:tcPr>
          <w:p w14:paraId="0DDD72AC" w14:textId="77777777" w:rsidR="00B911DD" w:rsidRPr="001B0E0C" w:rsidRDefault="00B911DD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927282417" w:edGrp="everyone"/>
            <w:permEnd w:id="927282417"/>
          </w:p>
        </w:tc>
      </w:tr>
      <w:tr w:rsidR="00B911DD" w:rsidRPr="006F62EB" w14:paraId="1FA0F39C" w14:textId="77777777" w:rsidTr="0057413B">
        <w:trPr>
          <w:trHeight w:val="217"/>
        </w:trPr>
        <w:tc>
          <w:tcPr>
            <w:tcW w:w="5391" w:type="dxa"/>
            <w:vMerge/>
            <w:vAlign w:val="center"/>
          </w:tcPr>
          <w:p w14:paraId="1E99E9FA" w14:textId="77777777" w:rsidR="00B911DD" w:rsidRPr="001B0E0C" w:rsidRDefault="00B911DD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557" w:type="dxa"/>
            <w:vAlign w:val="center"/>
          </w:tcPr>
          <w:p w14:paraId="11B1E94D" w14:textId="77777777" w:rsidR="00B911DD" w:rsidRPr="001B0E0C" w:rsidRDefault="00B911DD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>
              <w:rPr>
                <w:rFonts w:ascii="ENRESA Aroma Light" w:hAnsi="ENRESA Aroma Light"/>
                <w:sz w:val="20"/>
                <w:szCs w:val="20"/>
              </w:rPr>
              <w:t xml:space="preserve"> Ampliación de </w:t>
            </w:r>
            <w:r w:rsidRPr="001B0E0C">
              <w:rPr>
                <w:rFonts w:ascii="ENRESA Aroma Light" w:hAnsi="ENRESA Aroma Light"/>
                <w:sz w:val="20"/>
                <w:szCs w:val="20"/>
              </w:rPr>
              <w:t xml:space="preserve">24 meses </w:t>
            </w:r>
          </w:p>
        </w:tc>
        <w:tc>
          <w:tcPr>
            <w:tcW w:w="1828" w:type="dxa"/>
            <w:vAlign w:val="center"/>
          </w:tcPr>
          <w:p w14:paraId="714FDB67" w14:textId="77777777" w:rsidR="00B911DD" w:rsidRPr="001B0E0C" w:rsidRDefault="00B911DD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780141732" w:edGrp="everyone"/>
            <w:permEnd w:id="780141732"/>
          </w:p>
        </w:tc>
      </w:tr>
      <w:tr w:rsidR="00B911DD" w:rsidRPr="006F62EB" w14:paraId="76403C01" w14:textId="77777777" w:rsidTr="0057413B">
        <w:trPr>
          <w:trHeight w:val="217"/>
        </w:trPr>
        <w:tc>
          <w:tcPr>
            <w:tcW w:w="5391" w:type="dxa"/>
            <w:vMerge/>
            <w:vAlign w:val="center"/>
          </w:tcPr>
          <w:p w14:paraId="7CAE5E71" w14:textId="77777777" w:rsidR="00B911DD" w:rsidRPr="001B0E0C" w:rsidRDefault="00B911DD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557" w:type="dxa"/>
            <w:vAlign w:val="center"/>
          </w:tcPr>
          <w:p w14:paraId="486A0CC9" w14:textId="77777777" w:rsidR="00B911DD" w:rsidRPr="001B0E0C" w:rsidRDefault="00B911DD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>
              <w:rPr>
                <w:rFonts w:ascii="ENRESA Aroma Light" w:hAnsi="ENRESA Aroma Light"/>
                <w:sz w:val="20"/>
                <w:szCs w:val="20"/>
              </w:rPr>
              <w:t xml:space="preserve">Ampliación de </w:t>
            </w:r>
            <w:r w:rsidRPr="001B0E0C">
              <w:rPr>
                <w:rFonts w:ascii="ENRESA Aroma Light" w:hAnsi="ENRESA Aroma Light"/>
                <w:sz w:val="20"/>
                <w:szCs w:val="20"/>
              </w:rPr>
              <w:t>36 meses</w:t>
            </w:r>
          </w:p>
        </w:tc>
        <w:tc>
          <w:tcPr>
            <w:tcW w:w="1828" w:type="dxa"/>
            <w:vAlign w:val="center"/>
          </w:tcPr>
          <w:p w14:paraId="27795F0D" w14:textId="77777777" w:rsidR="00B911DD" w:rsidRPr="001B0E0C" w:rsidRDefault="00B911DD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1754271313" w:edGrp="everyone"/>
            <w:permEnd w:id="1754271313"/>
          </w:p>
        </w:tc>
      </w:tr>
      <w:tr w:rsidR="00B911DD" w:rsidRPr="0048308D" w14:paraId="712309D7" w14:textId="77777777" w:rsidTr="0057413B">
        <w:trPr>
          <w:trHeight w:val="217"/>
        </w:trPr>
        <w:tc>
          <w:tcPr>
            <w:tcW w:w="5391" w:type="dxa"/>
            <w:vMerge/>
            <w:vAlign w:val="center"/>
          </w:tcPr>
          <w:p w14:paraId="194ADABE" w14:textId="77777777" w:rsidR="00B911DD" w:rsidRPr="001B0E0C" w:rsidRDefault="00B911DD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557" w:type="dxa"/>
            <w:vAlign w:val="center"/>
          </w:tcPr>
          <w:p w14:paraId="67B65F8C" w14:textId="77777777" w:rsidR="00B911DD" w:rsidRPr="001B0E0C" w:rsidRDefault="00B911DD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>
              <w:rPr>
                <w:rFonts w:ascii="ENRESA Aroma Light" w:hAnsi="ENRESA Aroma Light"/>
                <w:sz w:val="20"/>
                <w:szCs w:val="20"/>
              </w:rPr>
              <w:t xml:space="preserve">Ampliación de </w:t>
            </w:r>
            <w:r w:rsidRPr="001B0E0C">
              <w:rPr>
                <w:rFonts w:ascii="ENRESA Aroma Light" w:hAnsi="ENRESA Aroma Light"/>
                <w:sz w:val="20"/>
                <w:szCs w:val="20"/>
              </w:rPr>
              <w:t>48 meses</w:t>
            </w:r>
          </w:p>
        </w:tc>
        <w:tc>
          <w:tcPr>
            <w:tcW w:w="1828" w:type="dxa"/>
            <w:vAlign w:val="center"/>
          </w:tcPr>
          <w:p w14:paraId="5A7C645C" w14:textId="77777777" w:rsidR="00B911DD" w:rsidRPr="001B0E0C" w:rsidRDefault="00B911DD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1657417436" w:edGrp="everyone"/>
            <w:permEnd w:id="1657417436"/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2"/>
        <w:tblpPr w:leftFromText="141" w:rightFromText="141" w:vertAnchor="text" w:tblpXSpec="center" w:tblpY="1"/>
        <w:tblOverlap w:val="never"/>
        <w:tblW w:w="9776" w:type="dxa"/>
        <w:tblLook w:val="04A0" w:firstRow="1" w:lastRow="0" w:firstColumn="1" w:lastColumn="0" w:noHBand="0" w:noVBand="1"/>
      </w:tblPr>
      <w:tblGrid>
        <w:gridCol w:w="5382"/>
        <w:gridCol w:w="2703"/>
        <w:gridCol w:w="1691"/>
      </w:tblGrid>
      <w:tr w:rsidR="00474DE1" w:rsidRPr="0048308D" w14:paraId="0459EAD7" w14:textId="77777777" w:rsidTr="0057413B">
        <w:trPr>
          <w:trHeight w:val="454"/>
        </w:trPr>
        <w:tc>
          <w:tcPr>
            <w:tcW w:w="5382" w:type="dxa"/>
            <w:shd w:val="clear" w:color="auto" w:fill="EAF1DD"/>
            <w:vAlign w:val="center"/>
          </w:tcPr>
          <w:p w14:paraId="4E82DAE8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48308D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Criterio 2.- Ampliación de servicios de inspección y mantenimientos gratuitos</w:t>
            </w:r>
          </w:p>
        </w:tc>
        <w:tc>
          <w:tcPr>
            <w:tcW w:w="2703" w:type="dxa"/>
            <w:shd w:val="clear" w:color="auto" w:fill="EAF1DD"/>
            <w:vAlign w:val="center"/>
          </w:tcPr>
          <w:p w14:paraId="0D14CE53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48308D">
              <w:rPr>
                <w:rFonts w:ascii="ENRESA Aroma Light" w:hAnsi="ENRESA Aroma Light"/>
                <w:b/>
                <w:sz w:val="20"/>
                <w:szCs w:val="20"/>
              </w:rPr>
              <w:t>Sí (*)</w:t>
            </w:r>
          </w:p>
        </w:tc>
        <w:tc>
          <w:tcPr>
            <w:tcW w:w="1691" w:type="dxa"/>
            <w:shd w:val="clear" w:color="auto" w:fill="EAF1DD"/>
            <w:vAlign w:val="center"/>
          </w:tcPr>
          <w:p w14:paraId="723C0A09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48308D">
              <w:rPr>
                <w:rFonts w:ascii="ENRESA Aroma Light" w:hAnsi="ENRESA Aroma Light"/>
                <w:b/>
                <w:sz w:val="20"/>
                <w:szCs w:val="20"/>
              </w:rPr>
              <w:t>No</w:t>
            </w:r>
          </w:p>
        </w:tc>
      </w:tr>
      <w:tr w:rsidR="00474DE1" w:rsidRPr="0048308D" w14:paraId="2969D7C5" w14:textId="77777777" w:rsidTr="0057413B">
        <w:trPr>
          <w:trHeight w:val="216"/>
        </w:trPr>
        <w:tc>
          <w:tcPr>
            <w:tcW w:w="5382" w:type="dxa"/>
            <w:vMerge w:val="restart"/>
            <w:vAlign w:val="center"/>
          </w:tcPr>
          <w:p w14:paraId="0892FF6B" w14:textId="77777777" w:rsidR="00474DE1" w:rsidRPr="0048308D" w:rsidRDefault="00474DE1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  <w:r w:rsidRPr="0048308D">
              <w:rPr>
                <w:rFonts w:ascii="ENRESA Aroma Light" w:eastAsia="Mali Light" w:hAnsi="ENRESA Aroma Light"/>
                <w:sz w:val="20"/>
                <w:szCs w:val="20"/>
              </w:rPr>
              <w:t>Compromiso de prestar servicios de inspección y mantenimientos gratuitos (incluyendo recambios cuyo coste sea inferior a 500 €, IVA excluido)</w:t>
            </w:r>
          </w:p>
        </w:tc>
        <w:tc>
          <w:tcPr>
            <w:tcW w:w="2703" w:type="dxa"/>
            <w:vAlign w:val="center"/>
          </w:tcPr>
          <w:p w14:paraId="0A5D6006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permStart w:id="1498751039" w:edGrp="everyone"/>
            <w:permEnd w:id="1498751039"/>
          </w:p>
        </w:tc>
        <w:tc>
          <w:tcPr>
            <w:tcW w:w="1691" w:type="dxa"/>
            <w:vAlign w:val="center"/>
          </w:tcPr>
          <w:p w14:paraId="3B3989D7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permStart w:id="660694016" w:edGrp="everyone"/>
            <w:permEnd w:id="660694016"/>
          </w:p>
        </w:tc>
      </w:tr>
      <w:tr w:rsidR="00474DE1" w:rsidRPr="0048308D" w14:paraId="7AE8F08E" w14:textId="77777777" w:rsidTr="0057413B">
        <w:trPr>
          <w:trHeight w:val="797"/>
        </w:trPr>
        <w:tc>
          <w:tcPr>
            <w:tcW w:w="5382" w:type="dxa"/>
            <w:vMerge/>
            <w:vAlign w:val="center"/>
          </w:tcPr>
          <w:p w14:paraId="5C877229" w14:textId="77777777" w:rsidR="00474DE1" w:rsidRPr="0048308D" w:rsidRDefault="00474DE1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533387AE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48308D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(*) En caso afirmativo, indicar una de las opciones siguientes:</w:t>
            </w:r>
          </w:p>
        </w:tc>
      </w:tr>
      <w:tr w:rsidR="00474DE1" w:rsidRPr="0048308D" w14:paraId="3A2CBF32" w14:textId="77777777" w:rsidTr="0057413B">
        <w:trPr>
          <w:trHeight w:val="153"/>
        </w:trPr>
        <w:tc>
          <w:tcPr>
            <w:tcW w:w="5382" w:type="dxa"/>
            <w:vMerge/>
            <w:vAlign w:val="center"/>
          </w:tcPr>
          <w:p w14:paraId="55616953" w14:textId="77777777" w:rsidR="00474DE1" w:rsidRPr="0048308D" w:rsidRDefault="00474DE1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703" w:type="dxa"/>
            <w:vAlign w:val="center"/>
          </w:tcPr>
          <w:p w14:paraId="15128B2B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>
              <w:rPr>
                <w:rFonts w:ascii="ENRESA Aroma Light" w:hAnsi="ENRESA Aroma Light"/>
                <w:sz w:val="20"/>
                <w:szCs w:val="20"/>
              </w:rPr>
              <w:t xml:space="preserve"> Ampliación de </w:t>
            </w:r>
            <w:r w:rsidRPr="0048308D">
              <w:rPr>
                <w:rFonts w:ascii="ENRESA Aroma Light" w:hAnsi="ENRESA Aroma Light"/>
                <w:sz w:val="20"/>
                <w:szCs w:val="20"/>
              </w:rPr>
              <w:t xml:space="preserve">12 meses </w:t>
            </w:r>
          </w:p>
        </w:tc>
        <w:tc>
          <w:tcPr>
            <w:tcW w:w="1691" w:type="dxa"/>
            <w:vAlign w:val="center"/>
          </w:tcPr>
          <w:p w14:paraId="0371A753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1550679834" w:edGrp="everyone"/>
            <w:permEnd w:id="1550679834"/>
          </w:p>
        </w:tc>
      </w:tr>
      <w:tr w:rsidR="00474DE1" w:rsidRPr="0048308D" w14:paraId="0D3E7921" w14:textId="77777777" w:rsidTr="0057413B">
        <w:trPr>
          <w:trHeight w:val="217"/>
        </w:trPr>
        <w:tc>
          <w:tcPr>
            <w:tcW w:w="5382" w:type="dxa"/>
            <w:vMerge/>
            <w:vAlign w:val="center"/>
          </w:tcPr>
          <w:p w14:paraId="61AFA2CD" w14:textId="77777777" w:rsidR="00474DE1" w:rsidRPr="0048308D" w:rsidRDefault="00474DE1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703" w:type="dxa"/>
            <w:vAlign w:val="center"/>
          </w:tcPr>
          <w:p w14:paraId="2A0570CF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>
              <w:rPr>
                <w:rFonts w:ascii="ENRESA Aroma Light" w:hAnsi="ENRESA Aroma Light"/>
                <w:sz w:val="20"/>
                <w:szCs w:val="20"/>
              </w:rPr>
              <w:t xml:space="preserve"> Ampliación de </w:t>
            </w:r>
            <w:r w:rsidRPr="0048308D">
              <w:rPr>
                <w:rFonts w:ascii="ENRESA Aroma Light" w:hAnsi="ENRESA Aroma Light"/>
                <w:sz w:val="20"/>
                <w:szCs w:val="20"/>
              </w:rPr>
              <w:t xml:space="preserve">24 meses </w:t>
            </w:r>
          </w:p>
        </w:tc>
        <w:tc>
          <w:tcPr>
            <w:tcW w:w="1691" w:type="dxa"/>
            <w:vAlign w:val="center"/>
          </w:tcPr>
          <w:p w14:paraId="2DC582FA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2114944505" w:edGrp="everyone"/>
            <w:permEnd w:id="2114944505"/>
          </w:p>
        </w:tc>
      </w:tr>
      <w:tr w:rsidR="00474DE1" w:rsidRPr="0048308D" w14:paraId="0CC8A554" w14:textId="77777777" w:rsidTr="0057413B">
        <w:trPr>
          <w:trHeight w:val="217"/>
        </w:trPr>
        <w:tc>
          <w:tcPr>
            <w:tcW w:w="5382" w:type="dxa"/>
            <w:vMerge/>
            <w:vAlign w:val="center"/>
          </w:tcPr>
          <w:p w14:paraId="30B9A554" w14:textId="77777777" w:rsidR="00474DE1" w:rsidRPr="0048308D" w:rsidRDefault="00474DE1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703" w:type="dxa"/>
            <w:vAlign w:val="center"/>
          </w:tcPr>
          <w:p w14:paraId="5D086626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>
              <w:rPr>
                <w:rFonts w:ascii="ENRESA Aroma Light" w:hAnsi="ENRESA Aroma Light"/>
                <w:sz w:val="20"/>
                <w:szCs w:val="20"/>
              </w:rPr>
              <w:t xml:space="preserve">Ampliación de </w:t>
            </w:r>
            <w:r w:rsidRPr="0048308D">
              <w:rPr>
                <w:rFonts w:ascii="ENRESA Aroma Light" w:hAnsi="ENRESA Aroma Light"/>
                <w:sz w:val="20"/>
                <w:szCs w:val="20"/>
              </w:rPr>
              <w:t>36 meses</w:t>
            </w:r>
          </w:p>
        </w:tc>
        <w:tc>
          <w:tcPr>
            <w:tcW w:w="1691" w:type="dxa"/>
            <w:vAlign w:val="center"/>
          </w:tcPr>
          <w:p w14:paraId="2643A975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1708418220" w:edGrp="everyone"/>
            <w:permEnd w:id="1708418220"/>
          </w:p>
        </w:tc>
      </w:tr>
      <w:tr w:rsidR="00474DE1" w:rsidRPr="0048308D" w14:paraId="6E35842A" w14:textId="77777777" w:rsidTr="0057413B">
        <w:trPr>
          <w:trHeight w:val="217"/>
        </w:trPr>
        <w:tc>
          <w:tcPr>
            <w:tcW w:w="5382" w:type="dxa"/>
            <w:vMerge/>
            <w:vAlign w:val="center"/>
          </w:tcPr>
          <w:p w14:paraId="087B475C" w14:textId="77777777" w:rsidR="00474DE1" w:rsidRPr="0048308D" w:rsidRDefault="00474DE1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703" w:type="dxa"/>
            <w:vAlign w:val="center"/>
          </w:tcPr>
          <w:p w14:paraId="7C6D3E9A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>
              <w:rPr>
                <w:rFonts w:ascii="ENRESA Aroma Light" w:hAnsi="ENRESA Aroma Light"/>
                <w:sz w:val="20"/>
                <w:szCs w:val="20"/>
              </w:rPr>
              <w:t xml:space="preserve">Ampliación de </w:t>
            </w:r>
            <w:r w:rsidRPr="0048308D">
              <w:rPr>
                <w:rFonts w:ascii="ENRESA Aroma Light" w:hAnsi="ENRESA Aroma Light"/>
                <w:sz w:val="20"/>
                <w:szCs w:val="20"/>
              </w:rPr>
              <w:t>48 meses</w:t>
            </w:r>
          </w:p>
        </w:tc>
        <w:tc>
          <w:tcPr>
            <w:tcW w:w="1691" w:type="dxa"/>
            <w:vAlign w:val="center"/>
          </w:tcPr>
          <w:p w14:paraId="0607A444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169493918" w:edGrp="everyone"/>
            <w:permEnd w:id="169493918"/>
          </w:p>
        </w:tc>
      </w:tr>
      <w:tr w:rsidR="00474DE1" w:rsidRPr="0048308D" w14:paraId="0B295D14" w14:textId="77777777" w:rsidTr="0057413B">
        <w:trPr>
          <w:trHeight w:val="217"/>
        </w:trPr>
        <w:tc>
          <w:tcPr>
            <w:tcW w:w="5382" w:type="dxa"/>
            <w:vMerge/>
            <w:vAlign w:val="center"/>
          </w:tcPr>
          <w:p w14:paraId="161C39B2" w14:textId="77777777" w:rsidR="00474DE1" w:rsidRPr="0048308D" w:rsidRDefault="00474DE1" w:rsidP="0057413B">
            <w:pPr>
              <w:spacing w:before="60" w:after="6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703" w:type="dxa"/>
            <w:vAlign w:val="center"/>
          </w:tcPr>
          <w:p w14:paraId="53DE0DA5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>
              <w:rPr>
                <w:rFonts w:ascii="ENRESA Aroma Light" w:hAnsi="ENRESA Aroma Light"/>
                <w:sz w:val="20"/>
                <w:szCs w:val="20"/>
              </w:rPr>
              <w:t xml:space="preserve">Ampliación de </w:t>
            </w:r>
            <w:r w:rsidRPr="0048308D">
              <w:rPr>
                <w:rFonts w:ascii="ENRESA Aroma Light" w:hAnsi="ENRESA Aroma Light"/>
                <w:sz w:val="20"/>
                <w:szCs w:val="20"/>
              </w:rPr>
              <w:t>60 meses</w:t>
            </w:r>
          </w:p>
        </w:tc>
        <w:tc>
          <w:tcPr>
            <w:tcW w:w="1691" w:type="dxa"/>
            <w:vAlign w:val="center"/>
          </w:tcPr>
          <w:p w14:paraId="08BE64B0" w14:textId="77777777" w:rsidR="00474DE1" w:rsidRPr="0048308D" w:rsidRDefault="00474DE1" w:rsidP="0057413B">
            <w:pPr>
              <w:spacing w:before="60" w:after="6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231620261" w:edGrp="everyone"/>
            <w:permEnd w:id="231620261"/>
          </w:p>
        </w:tc>
      </w:tr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35733" w14:textId="77777777" w:rsidR="00217E51" w:rsidRDefault="00217E51">
      <w:r>
        <w:separator/>
      </w:r>
    </w:p>
  </w:endnote>
  <w:endnote w:type="continuationSeparator" w:id="0">
    <w:p w14:paraId="041EF069" w14:textId="77777777" w:rsidR="00217E51" w:rsidRDefault="00217E51">
      <w:r>
        <w:continuationSeparator/>
      </w:r>
    </w:p>
  </w:endnote>
  <w:endnote w:type="continuationNotice" w:id="1">
    <w:p w14:paraId="4E903DE7" w14:textId="77777777" w:rsidR="00217E51" w:rsidRDefault="00217E5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58053F25-A334-4EBD-AD8C-CCEE1C160653}"/>
    <w:embedBold r:id="rId2" w:fontKey="{7A02E3CA-8E1B-4F58-8A4A-329D633A216A}"/>
    <w:embedItalic r:id="rId3" w:fontKey="{89CBAFCD-C8D7-4A9D-9450-A841EA5F528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077A695D-2459-45BC-B071-336CBFFF3BBD}"/>
    <w:embedBold r:id="rId5" w:fontKey="{87A4D059-E176-4B74-A169-E16A3097449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7E71071E-8E01-4106-B1B5-6634136599E8}"/>
    <w:embedBold r:id="rId7" w:fontKey="{5EFB38A4-98C0-41BC-9F77-B8EFC3FA76D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8780D07B-E5FD-4548-A087-6358AC04FCB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113445B4-8880-48BE-B430-95EF76C405E1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li Light">
    <w:altName w:val="Times New Roman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C10C5EDC-0DEB-4828-821A-271D5D7186A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36290B9B-06A5-4E79-8F73-D4319A6018D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045DF" w14:textId="77777777" w:rsidR="00217E51" w:rsidRDefault="00217E51">
      <w:r>
        <w:separator/>
      </w:r>
    </w:p>
  </w:footnote>
  <w:footnote w:type="continuationSeparator" w:id="0">
    <w:p w14:paraId="662F728F" w14:textId="77777777" w:rsidR="00217E51" w:rsidRDefault="00217E51">
      <w:r>
        <w:continuationSeparator/>
      </w:r>
    </w:p>
  </w:footnote>
  <w:footnote w:type="continuationNotice" w:id="1">
    <w:p w14:paraId="5E9BD828" w14:textId="77777777" w:rsidR="00217E51" w:rsidRDefault="00217E5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10F1949F" w14:textId="77777777" w:rsidR="00B513FB" w:rsidRDefault="00B513FB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B513FB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una furgoneta industrial destinada al transporte de residuos radiactivos procedentes de instalaciones radiactivas y de cuatro furgonetas híbridas enchufables para el C.A. “El Cabril”</w:t>
          </w:r>
        </w:p>
        <w:p w14:paraId="20CC2581" w14:textId="2F47810F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B513FB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FA7492" w:rsidRPr="003F79F3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FA7492" w:rsidRPr="003F79F3">
            <w:rPr>
              <w:rFonts w:ascii="ENRESA Aroma Light" w:hAnsi="ENRESA Aroma Light" w:cs="Arial"/>
              <w:b/>
              <w:bCs/>
              <w:szCs w:val="22"/>
              <w:lang w:val="pt-PT"/>
            </w:rPr>
            <w:t>Adquisición de una (1) furgoneta industrial para la Unidad de Gestión de Residuos de Instalaciones Radiactivas (UGRIR)</w:t>
          </w:r>
        </w:p>
      </w:tc>
      <w:tc>
        <w:tcPr>
          <w:tcW w:w="2552" w:type="dxa"/>
          <w:vAlign w:val="center"/>
        </w:tcPr>
        <w:p w14:paraId="52C77EF5" w14:textId="0DF12C7E" w:rsidR="00A2064F" w:rsidRPr="00360F17" w:rsidRDefault="00202BB6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02BB6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CO-CB-26-032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A2ZmaPSZelCPhto8OdRe+SvnhRjI7wnVvcgdj5tZ4Bm/Bhm3NvTU2ZlEgv4wqY6gj8CLCXdx5Vc0z1hPdZpvwg==" w:salt="5M1QrP4roIwmPGHZjsWcG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2F92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2BB6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51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DE1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2C07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17597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3F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1DD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26867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5E0F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492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B911D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BA9304-EE2D-4A3A-9200-5C47F4A6E8C6}"/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15</TotalTime>
  <Pages>1</Pages>
  <Words>200</Words>
  <Characters>1103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18</cp:revision>
  <cp:lastPrinted>2022-11-30T10:28:00Z</cp:lastPrinted>
  <dcterms:created xsi:type="dcterms:W3CDTF">2025-11-17T12:14:00Z</dcterms:created>
  <dcterms:modified xsi:type="dcterms:W3CDTF">2026-05-11T06:45:00Z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