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79FD16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586FE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586FE9" w:rsidRPr="00586FE9">
        <w:rPr>
          <w:rFonts w:ascii="ENRESA Aroma Light" w:hAnsi="ENRESA Aroma Light" w:cs="Arial"/>
          <w:szCs w:val="22"/>
          <w:lang w:val="es-ES"/>
        </w:rPr>
        <w:t>coeficientes aplicables para la determinación del precio</w:t>
      </w:r>
      <w:r w:rsidRPr="00586FE9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4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709"/>
        <w:gridCol w:w="1979"/>
        <w:gridCol w:w="2698"/>
      </w:tblGrid>
      <w:tr w:rsidR="00970CB5" w:rsidRPr="00101470" w14:paraId="54DB4A5C" w14:textId="77777777" w:rsidTr="00E07976">
        <w:trPr>
          <w:jc w:val="center"/>
        </w:trPr>
        <w:tc>
          <w:tcPr>
            <w:tcW w:w="1702" w:type="dxa"/>
            <w:gridSpan w:val="2"/>
          </w:tcPr>
          <w:p w14:paraId="19443CB8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  <w:t>Tarifa</w:t>
            </w:r>
          </w:p>
        </w:tc>
        <w:tc>
          <w:tcPr>
            <w:tcW w:w="1979" w:type="dxa"/>
          </w:tcPr>
          <w:p w14:paraId="69DA1DA2" w14:textId="77777777" w:rsidR="00970CB5" w:rsidRPr="004B5F9D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Coeficiente multiplicador (</w:t>
            </w:r>
            <w:proofErr w:type="spellStart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Bsi</w:t>
            </w:r>
            <w:proofErr w:type="spellEnd"/>
            <w:r w:rsidRPr="004B5F9D">
              <w:rPr>
                <w:rFonts w:ascii="ENRESA Aroma Light" w:hAnsi="ENRESA Aroma Light"/>
                <w:b/>
                <w:bCs/>
                <w:sz w:val="23"/>
                <w:szCs w:val="23"/>
              </w:rPr>
              <w:t>) (6 decimales máximo) (*)</w:t>
            </w:r>
          </w:p>
        </w:tc>
        <w:tc>
          <w:tcPr>
            <w:tcW w:w="2698" w:type="dxa"/>
          </w:tcPr>
          <w:p w14:paraId="6FAFB1EE" w14:textId="77777777" w:rsidR="00970CB5" w:rsidRPr="004B5F9D" w:rsidRDefault="00970CB5" w:rsidP="00E0797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Coeficiente Aditivo (</w:t>
            </w:r>
            <w:proofErr w:type="spell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Asi</w:t>
            </w:r>
            <w:proofErr w:type="spell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)</w:t>
            </w:r>
          </w:p>
          <w:p w14:paraId="4249EEBF" w14:textId="77777777" w:rsidR="00970CB5" w:rsidRPr="004B5F9D" w:rsidRDefault="00970CB5" w:rsidP="00E0797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(€/kWh) (6 decimales máximo)</w:t>
            </w:r>
          </w:p>
          <w:p w14:paraId="2958F5D2" w14:textId="77777777" w:rsidR="00970CB5" w:rsidRPr="004B5F9D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 xml:space="preserve">(sin IE, sin </w:t>
            </w:r>
            <w:proofErr w:type="gramStart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IVA)(</w:t>
            </w:r>
            <w:proofErr w:type="gramEnd"/>
            <w:r w:rsidRPr="004B5F9D">
              <w:rPr>
                <w:rFonts w:ascii="ENRESA Aroma Light" w:hAnsi="ENRESA Aroma Light" w:cs="Calibri"/>
                <w:b/>
                <w:bCs/>
                <w:sz w:val="23"/>
                <w:szCs w:val="23"/>
              </w:rPr>
              <w:t>*)</w:t>
            </w:r>
          </w:p>
        </w:tc>
      </w:tr>
      <w:tr w:rsidR="00970CB5" w:rsidRPr="00101470" w14:paraId="48259280" w14:textId="77777777" w:rsidTr="00E07976">
        <w:trPr>
          <w:jc w:val="center"/>
        </w:trPr>
        <w:tc>
          <w:tcPr>
            <w:tcW w:w="993" w:type="dxa"/>
            <w:vMerge w:val="restart"/>
            <w:vAlign w:val="center"/>
          </w:tcPr>
          <w:p w14:paraId="7BC099CA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2063216849" w:edGrp="everyone" w:colFirst="2" w:colLast="2"/>
            <w:permStart w:id="356130924" w:edGrp="everyone" w:colFirst="3" w:colLast="3"/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2.0 TD</w:t>
            </w:r>
          </w:p>
        </w:tc>
        <w:tc>
          <w:tcPr>
            <w:tcW w:w="709" w:type="dxa"/>
            <w:vAlign w:val="center"/>
          </w:tcPr>
          <w:p w14:paraId="26D8C994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1979" w:type="dxa"/>
          </w:tcPr>
          <w:p w14:paraId="65B9FB8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2AF30578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62A108A7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6472246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168970891" w:edGrp="everyone" w:colFirst="2" w:colLast="2"/>
            <w:permStart w:id="25642511" w:edGrp="everyone" w:colFirst="3" w:colLast="3"/>
            <w:permEnd w:id="2063216849"/>
            <w:permEnd w:id="356130924"/>
          </w:p>
        </w:tc>
        <w:tc>
          <w:tcPr>
            <w:tcW w:w="709" w:type="dxa"/>
            <w:vAlign w:val="center"/>
          </w:tcPr>
          <w:p w14:paraId="09EB261D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1979" w:type="dxa"/>
          </w:tcPr>
          <w:p w14:paraId="1D21DDD6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3748102B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209D6FBC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56D5D000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213405074" w:edGrp="everyone" w:colFirst="2" w:colLast="2"/>
            <w:permStart w:id="1032853610" w:edGrp="everyone" w:colFirst="3" w:colLast="3"/>
            <w:permEnd w:id="1168970891"/>
            <w:permEnd w:id="25642511"/>
          </w:p>
        </w:tc>
        <w:tc>
          <w:tcPr>
            <w:tcW w:w="709" w:type="dxa"/>
            <w:vAlign w:val="center"/>
          </w:tcPr>
          <w:p w14:paraId="639967F7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1979" w:type="dxa"/>
          </w:tcPr>
          <w:p w14:paraId="0F365204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31F50A6B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76804BB1" w14:textId="77777777" w:rsidTr="00E07976">
        <w:trPr>
          <w:jc w:val="center"/>
        </w:trPr>
        <w:tc>
          <w:tcPr>
            <w:tcW w:w="993" w:type="dxa"/>
            <w:vMerge w:val="restart"/>
            <w:vAlign w:val="center"/>
          </w:tcPr>
          <w:p w14:paraId="52D43000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798208993" w:edGrp="everyone" w:colFirst="2" w:colLast="2"/>
            <w:permStart w:id="1898841587" w:edGrp="everyone" w:colFirst="3" w:colLast="3"/>
            <w:permEnd w:id="213405074"/>
            <w:permEnd w:id="1032853610"/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6.1 TD</w:t>
            </w:r>
          </w:p>
        </w:tc>
        <w:tc>
          <w:tcPr>
            <w:tcW w:w="709" w:type="dxa"/>
            <w:vAlign w:val="center"/>
          </w:tcPr>
          <w:p w14:paraId="31424C63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1979" w:type="dxa"/>
          </w:tcPr>
          <w:p w14:paraId="57794A61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632751F7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4B6A71F8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32E4B2C6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234259644" w:edGrp="everyone" w:colFirst="2" w:colLast="2"/>
            <w:permStart w:id="1404730825" w:edGrp="everyone" w:colFirst="3" w:colLast="3"/>
            <w:permEnd w:id="1798208993"/>
            <w:permEnd w:id="1898841587"/>
          </w:p>
        </w:tc>
        <w:tc>
          <w:tcPr>
            <w:tcW w:w="709" w:type="dxa"/>
            <w:vAlign w:val="center"/>
          </w:tcPr>
          <w:p w14:paraId="0AAB17F2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1979" w:type="dxa"/>
          </w:tcPr>
          <w:p w14:paraId="60C2535D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1A04F652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4719AA9D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4DA30A30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282541577" w:edGrp="everyone" w:colFirst="2" w:colLast="2"/>
            <w:permStart w:id="1683174602" w:edGrp="everyone" w:colFirst="3" w:colLast="3"/>
            <w:permEnd w:id="1234259644"/>
            <w:permEnd w:id="1404730825"/>
          </w:p>
        </w:tc>
        <w:tc>
          <w:tcPr>
            <w:tcW w:w="709" w:type="dxa"/>
            <w:vAlign w:val="center"/>
          </w:tcPr>
          <w:p w14:paraId="02CABE24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1979" w:type="dxa"/>
          </w:tcPr>
          <w:p w14:paraId="36ED115E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3FC01606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44AFBABC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3EB318FC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30415382" w:edGrp="everyone" w:colFirst="2" w:colLast="2"/>
            <w:permStart w:id="58274305" w:edGrp="everyone" w:colFirst="3" w:colLast="3"/>
            <w:permEnd w:id="282541577"/>
            <w:permEnd w:id="1683174602"/>
          </w:p>
        </w:tc>
        <w:tc>
          <w:tcPr>
            <w:tcW w:w="709" w:type="dxa"/>
            <w:vAlign w:val="center"/>
          </w:tcPr>
          <w:p w14:paraId="77D24E1D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P4</w:t>
            </w:r>
          </w:p>
        </w:tc>
        <w:tc>
          <w:tcPr>
            <w:tcW w:w="1979" w:type="dxa"/>
          </w:tcPr>
          <w:p w14:paraId="5A0BB52E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0E328F4A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2DAAC475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49BA89F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225868024" w:edGrp="everyone" w:colFirst="2" w:colLast="2"/>
            <w:permStart w:id="1914573834" w:edGrp="everyone" w:colFirst="3" w:colLast="3"/>
            <w:permEnd w:id="30415382"/>
            <w:permEnd w:id="58274305"/>
          </w:p>
        </w:tc>
        <w:tc>
          <w:tcPr>
            <w:tcW w:w="709" w:type="dxa"/>
            <w:vAlign w:val="center"/>
          </w:tcPr>
          <w:p w14:paraId="02A0ABF0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P5</w:t>
            </w:r>
          </w:p>
        </w:tc>
        <w:tc>
          <w:tcPr>
            <w:tcW w:w="1979" w:type="dxa"/>
          </w:tcPr>
          <w:p w14:paraId="68F0D74C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7A8078E4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0FF50960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0B3F7946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014318385" w:edGrp="everyone" w:colFirst="2" w:colLast="2"/>
            <w:permStart w:id="1319968568" w:edGrp="everyone" w:colFirst="3" w:colLast="3"/>
            <w:permEnd w:id="225868024"/>
            <w:permEnd w:id="1914573834"/>
          </w:p>
        </w:tc>
        <w:tc>
          <w:tcPr>
            <w:tcW w:w="709" w:type="dxa"/>
            <w:vAlign w:val="center"/>
          </w:tcPr>
          <w:p w14:paraId="1D1C31D2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P6</w:t>
            </w:r>
          </w:p>
        </w:tc>
        <w:tc>
          <w:tcPr>
            <w:tcW w:w="1979" w:type="dxa"/>
          </w:tcPr>
          <w:p w14:paraId="5DB01264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6BE5CA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6415152F" w14:textId="77777777" w:rsidTr="00E07976">
        <w:trPr>
          <w:jc w:val="center"/>
        </w:trPr>
        <w:tc>
          <w:tcPr>
            <w:tcW w:w="993" w:type="dxa"/>
            <w:vMerge w:val="restart"/>
            <w:vAlign w:val="center"/>
          </w:tcPr>
          <w:p w14:paraId="46755CC6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655247184" w:edGrp="everyone" w:colFirst="2" w:colLast="2"/>
            <w:permStart w:id="735394954" w:edGrp="everyone" w:colFirst="3" w:colLast="3"/>
            <w:permEnd w:id="1014318385"/>
            <w:permEnd w:id="1319968568"/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6.2TD</w:t>
            </w:r>
          </w:p>
        </w:tc>
        <w:tc>
          <w:tcPr>
            <w:tcW w:w="709" w:type="dxa"/>
            <w:vAlign w:val="center"/>
          </w:tcPr>
          <w:p w14:paraId="1F74FAEA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P1</w:t>
            </w:r>
          </w:p>
        </w:tc>
        <w:tc>
          <w:tcPr>
            <w:tcW w:w="1979" w:type="dxa"/>
          </w:tcPr>
          <w:p w14:paraId="65CA947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27AE4836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67578CA7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17DA968D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605455729" w:edGrp="everyone" w:colFirst="2" w:colLast="2"/>
            <w:permStart w:id="1329876638" w:edGrp="everyone" w:colFirst="3" w:colLast="3"/>
            <w:permEnd w:id="1655247184"/>
            <w:permEnd w:id="735394954"/>
          </w:p>
        </w:tc>
        <w:tc>
          <w:tcPr>
            <w:tcW w:w="709" w:type="dxa"/>
            <w:vAlign w:val="center"/>
          </w:tcPr>
          <w:p w14:paraId="37CE56F8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P2</w:t>
            </w:r>
          </w:p>
        </w:tc>
        <w:tc>
          <w:tcPr>
            <w:tcW w:w="1979" w:type="dxa"/>
          </w:tcPr>
          <w:p w14:paraId="01EB475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3A1C362F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69603FC2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4BBE2DF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319628790" w:edGrp="everyone" w:colFirst="2" w:colLast="2"/>
            <w:permStart w:id="1962412508" w:edGrp="everyone" w:colFirst="3" w:colLast="3"/>
            <w:permEnd w:id="1605455729"/>
            <w:permEnd w:id="1329876638"/>
          </w:p>
        </w:tc>
        <w:tc>
          <w:tcPr>
            <w:tcW w:w="709" w:type="dxa"/>
            <w:vAlign w:val="center"/>
          </w:tcPr>
          <w:p w14:paraId="56FB56AF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P3</w:t>
            </w:r>
          </w:p>
        </w:tc>
        <w:tc>
          <w:tcPr>
            <w:tcW w:w="1979" w:type="dxa"/>
          </w:tcPr>
          <w:p w14:paraId="033950F8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8E3E1F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2D4AA9B7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C7AD875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72690860" w:edGrp="everyone" w:colFirst="2" w:colLast="2"/>
            <w:permStart w:id="578643771" w:edGrp="everyone" w:colFirst="3" w:colLast="3"/>
            <w:permEnd w:id="319628790"/>
            <w:permEnd w:id="1962412508"/>
          </w:p>
        </w:tc>
        <w:tc>
          <w:tcPr>
            <w:tcW w:w="709" w:type="dxa"/>
            <w:vAlign w:val="center"/>
          </w:tcPr>
          <w:p w14:paraId="7FCED851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P4</w:t>
            </w:r>
          </w:p>
        </w:tc>
        <w:tc>
          <w:tcPr>
            <w:tcW w:w="1979" w:type="dxa"/>
          </w:tcPr>
          <w:p w14:paraId="3D4D9722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64ABC8FE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513CD961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45DAB79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16145573" w:edGrp="everyone" w:colFirst="2" w:colLast="2"/>
            <w:permStart w:id="1235945183" w:edGrp="everyone" w:colFirst="3" w:colLast="3"/>
            <w:permEnd w:id="72690860"/>
            <w:permEnd w:id="578643771"/>
          </w:p>
        </w:tc>
        <w:tc>
          <w:tcPr>
            <w:tcW w:w="709" w:type="dxa"/>
            <w:vAlign w:val="center"/>
          </w:tcPr>
          <w:p w14:paraId="3887FA34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P5</w:t>
            </w:r>
          </w:p>
        </w:tc>
        <w:tc>
          <w:tcPr>
            <w:tcW w:w="1979" w:type="dxa"/>
          </w:tcPr>
          <w:p w14:paraId="53966E09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4D08449B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  <w:tr w:rsidR="00970CB5" w:rsidRPr="00101470" w14:paraId="715144AA" w14:textId="77777777" w:rsidTr="00E07976">
        <w:trPr>
          <w:jc w:val="center"/>
        </w:trPr>
        <w:tc>
          <w:tcPr>
            <w:tcW w:w="993" w:type="dxa"/>
            <w:vMerge/>
            <w:vAlign w:val="center"/>
          </w:tcPr>
          <w:p w14:paraId="266C4DBC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permStart w:id="391665289" w:edGrp="everyone" w:colFirst="2" w:colLast="2"/>
            <w:permStart w:id="2025606475" w:edGrp="everyone" w:colFirst="3" w:colLast="3"/>
            <w:permEnd w:id="16145573"/>
            <w:permEnd w:id="1235945183"/>
          </w:p>
        </w:tc>
        <w:tc>
          <w:tcPr>
            <w:tcW w:w="709" w:type="dxa"/>
            <w:vAlign w:val="center"/>
          </w:tcPr>
          <w:p w14:paraId="23EEE390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  <w:r w:rsidRPr="00101470">
              <w:rPr>
                <w:rFonts w:ascii="ENRESA Aroma Light" w:hAnsi="ENRESA Aroma Light" w:cs="Calibri"/>
                <w:sz w:val="23"/>
                <w:szCs w:val="23"/>
                <w:lang w:val="es-ES"/>
              </w:rPr>
              <w:t>P6</w:t>
            </w:r>
          </w:p>
        </w:tc>
        <w:tc>
          <w:tcPr>
            <w:tcW w:w="1979" w:type="dxa"/>
          </w:tcPr>
          <w:p w14:paraId="1E9CE2FB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  <w:tc>
          <w:tcPr>
            <w:tcW w:w="2698" w:type="dxa"/>
          </w:tcPr>
          <w:p w14:paraId="03BC7E98" w14:textId="77777777" w:rsidR="00970CB5" w:rsidRPr="00101470" w:rsidRDefault="00970CB5" w:rsidP="00E0797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3"/>
                <w:szCs w:val="23"/>
                <w:lang w:val="es-ES"/>
              </w:rPr>
            </w:pPr>
          </w:p>
        </w:tc>
      </w:tr>
    </w:tbl>
    <w:permEnd w:id="391665289"/>
    <w:permEnd w:id="2025606475"/>
    <w:p w14:paraId="49062C55" w14:textId="77777777" w:rsidR="000A6F69" w:rsidRPr="00AF1B00" w:rsidRDefault="000A6F69" w:rsidP="000A6F69">
      <w:pPr>
        <w:spacing w:before="120" w:line="260" w:lineRule="exact"/>
        <w:ind w:left="964"/>
        <w:rPr>
          <w:rFonts w:ascii="ENRESA Aroma Light" w:hAnsi="ENRESA Aroma Light" w:cs="ENRESA Aroma"/>
          <w:i/>
          <w:iCs/>
          <w:sz w:val="20"/>
          <w:lang w:val="es-ES"/>
        </w:rPr>
      </w:pPr>
      <w:r w:rsidRPr="00C2771F">
        <w:rPr>
          <w:rFonts w:ascii="ENRESA Aroma Light" w:hAnsi="ENRESA Aroma Light" w:cs="Arial"/>
          <w:i/>
          <w:iCs/>
          <w:sz w:val="20"/>
          <w:lang w:val="es-ES"/>
        </w:rPr>
        <w:t>(*)</w:t>
      </w:r>
      <w:r>
        <w:rPr>
          <w:rFonts w:ascii="ENRESA Aroma Light" w:hAnsi="ENRESA Aroma Light" w:cs="Arial"/>
          <w:i/>
          <w:iCs/>
          <w:sz w:val="20"/>
          <w:lang w:val="es-ES"/>
        </w:rPr>
        <w:t xml:space="preserve">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Bs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: Coeficiente multiplicador adimensional aplicable sobre el coeficiente OMIE. Corresponde a las p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é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rdidas de la red y a la tasa municipal.</w:t>
      </w:r>
    </w:p>
    <w:p w14:paraId="0CDF9006" w14:textId="77777777" w:rsidR="000A6F69" w:rsidRPr="00C2771F" w:rsidRDefault="000A6F69" w:rsidP="000A6F69">
      <w:pPr>
        <w:spacing w:before="120" w:line="260" w:lineRule="exact"/>
        <w:ind w:left="1080"/>
        <w:rPr>
          <w:rFonts w:ascii="ENRESA Aroma Light" w:hAnsi="ENRESA Aroma Light" w:cs="ENRESA Aroma"/>
          <w:i/>
          <w:iCs/>
          <w:sz w:val="20"/>
          <w:lang w:val="es-ES"/>
        </w:rPr>
      </w:pP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As</w:t>
      </w:r>
      <w:r w:rsidRPr="00AF1B00">
        <w:rPr>
          <w:rFonts w:ascii="ENRESA Aroma Light" w:hAnsi="ENRESA Aroma Light" w:cs="ENRESA Aroma"/>
          <w:i/>
          <w:iCs/>
          <w:sz w:val="20"/>
          <w:vertAlign w:val="subscript"/>
          <w:lang w:val="es-ES"/>
        </w:rPr>
        <w:t>i</w:t>
      </w:r>
      <w:proofErr w:type="spellEnd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: Coeficiente aditivo en €/</w:t>
      </w:r>
      <w:r w:rsidRPr="00F4430C">
        <w:rPr>
          <w:rFonts w:ascii="ENRESA Aroma Light" w:hAnsi="ENRESA Aroma Light" w:cs="ENRESA Aroma"/>
          <w:i/>
          <w:iCs/>
          <w:sz w:val="20"/>
          <w:lang w:val="es-ES"/>
        </w:rPr>
        <w:t xml:space="preserve">kWh de la fracción del precio indexado a OMIE y a los SA. Es un precio 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fijo en el periodo</w:t>
      </w:r>
      <w:r w:rsidRPr="00C2771F">
        <w:rPr>
          <w:rFonts w:ascii="ENRESA Aroma Light" w:hAnsi="ENRESA Aroma Light" w:cs="ENRESA Aroma"/>
          <w:i/>
          <w:iCs/>
          <w:sz w:val="20"/>
          <w:lang w:val="es-ES"/>
        </w:rPr>
        <w:t>,</w:t>
      </w: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 que incluye:</w:t>
      </w:r>
    </w:p>
    <w:p w14:paraId="77A4F32B" w14:textId="77777777" w:rsidR="000A6F69" w:rsidRPr="00AF1B00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por capacidad</w:t>
      </w:r>
    </w:p>
    <w:p w14:paraId="0E11B348" w14:textId="77777777" w:rsidR="000A6F69" w:rsidRPr="00AF1B00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sistema</w:t>
      </w:r>
    </w:p>
    <w:p w14:paraId="581791F8" w14:textId="77777777" w:rsidR="000A6F69" w:rsidRPr="00AF1B00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pagos al operador del mercado</w:t>
      </w:r>
    </w:p>
    <w:p w14:paraId="1B47B582" w14:textId="77777777" w:rsidR="000A6F69" w:rsidRPr="00AF1B00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 xml:space="preserve">La </w:t>
      </w:r>
      <w:proofErr w:type="spellStart"/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interrumpibilidad</w:t>
      </w:r>
      <w:proofErr w:type="spellEnd"/>
    </w:p>
    <w:p w14:paraId="290AEA9C" w14:textId="77777777" w:rsidR="000A6F69" w:rsidRPr="00AF1B00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financieros</w:t>
      </w:r>
    </w:p>
    <w:p w14:paraId="22D726DC" w14:textId="77777777" w:rsidR="000A6F69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t>Los gastos generales</w:t>
      </w:r>
    </w:p>
    <w:p w14:paraId="6203E018" w14:textId="77777777" w:rsidR="00E24C64" w:rsidRPr="00AF1B00" w:rsidRDefault="00E24C64" w:rsidP="00E24C64">
      <w:p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</w:p>
    <w:p w14:paraId="32FA84A3" w14:textId="77777777" w:rsidR="000A6F69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 w:rsidRPr="00AF1B00">
        <w:rPr>
          <w:rFonts w:ascii="ENRESA Aroma Light" w:hAnsi="ENRESA Aroma Light" w:cs="ENRESA Aroma"/>
          <w:i/>
          <w:iCs/>
          <w:sz w:val="20"/>
          <w:lang w:val="es-ES"/>
        </w:rPr>
        <w:lastRenderedPageBreak/>
        <w:t>El margen comercial</w:t>
      </w:r>
    </w:p>
    <w:p w14:paraId="4FBF3C54" w14:textId="77777777" w:rsidR="000A6F69" w:rsidRDefault="000A6F69" w:rsidP="000A6F69">
      <w:pPr>
        <w:numPr>
          <w:ilvl w:val="0"/>
          <w:numId w:val="49"/>
        </w:num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  <w:r>
        <w:rPr>
          <w:rFonts w:ascii="ENRESA Aroma Light" w:hAnsi="ENRESA Aroma Light" w:cs="ENRESA Aroma"/>
          <w:i/>
          <w:iCs/>
          <w:sz w:val="20"/>
          <w:lang w:val="es-ES"/>
        </w:rPr>
        <w:t>ATR (cargos y peajes)</w:t>
      </w:r>
    </w:p>
    <w:p w14:paraId="767A378E" w14:textId="77777777" w:rsidR="000A6F69" w:rsidRPr="00C2771F" w:rsidRDefault="000A6F69" w:rsidP="000A6F69">
      <w:pPr>
        <w:spacing w:after="0" w:line="260" w:lineRule="exact"/>
        <w:ind w:left="1721"/>
        <w:rPr>
          <w:rFonts w:ascii="ENRESA Aroma Light" w:hAnsi="ENRESA Aroma Light" w:cs="ENRESA Aroma"/>
          <w:i/>
          <w:iCs/>
          <w:sz w:val="20"/>
          <w:lang w:val="es-ES"/>
        </w:rPr>
      </w:pPr>
    </w:p>
    <w:p w14:paraId="49B24902" w14:textId="77777777" w:rsidR="000A6F69" w:rsidRPr="00E37FEF" w:rsidRDefault="000A6F69" w:rsidP="000A6F69">
      <w:pPr>
        <w:pStyle w:val="Prrafodelista"/>
        <w:ind w:left="1080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No estarán incluidos los importes referentes a:</w:t>
      </w:r>
    </w:p>
    <w:p w14:paraId="57A7A678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El precio del término de potencia contratada que será el fijado en los precios regulados por las tarifas de acceso establecidas en la normativa vigente.</w:t>
      </w:r>
    </w:p>
    <w:p w14:paraId="55AA3424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exceso de potencia.</w:t>
      </w:r>
    </w:p>
    <w:p w14:paraId="7D9F2E27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Recargo por energía reactiva.</w:t>
      </w:r>
    </w:p>
    <w:p w14:paraId="5EBA8FA4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Bono Social.</w:t>
      </w:r>
    </w:p>
    <w:p w14:paraId="362581FC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Financiación Tope de Gas.</w:t>
      </w:r>
    </w:p>
    <w:p w14:paraId="57F8809B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Costes de alquiler del equipo de medida.</w:t>
      </w:r>
    </w:p>
    <w:p w14:paraId="736A8EE6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Impuesto de la electricidad.</w:t>
      </w:r>
    </w:p>
    <w:p w14:paraId="59F91087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Suplementos autonómicos.</w:t>
      </w:r>
    </w:p>
    <w:p w14:paraId="42FBF85D" w14:textId="77777777" w:rsidR="000A6F69" w:rsidRPr="00E37FEF" w:rsidRDefault="000A6F69" w:rsidP="000A6F69">
      <w:pPr>
        <w:pStyle w:val="Prrafodelista"/>
        <w:numPr>
          <w:ilvl w:val="0"/>
          <w:numId w:val="50"/>
        </w:numPr>
        <w:spacing w:after="0"/>
        <w:ind w:left="1664"/>
        <w:rPr>
          <w:rFonts w:ascii="ENRESA Aroma Light" w:hAnsi="ENRESA Aroma Light" w:cs="Arial"/>
          <w:bCs/>
          <w:i/>
          <w:iCs/>
          <w:sz w:val="20"/>
          <w:lang w:val="es-ES"/>
        </w:rPr>
      </w:pPr>
      <w:r w:rsidRPr="00E37FEF">
        <w:rPr>
          <w:rFonts w:ascii="ENRESA Aroma Light" w:hAnsi="ENRESA Aroma Light" w:cs="Arial"/>
          <w:bCs/>
          <w:i/>
          <w:iCs/>
          <w:sz w:val="20"/>
          <w:lang w:val="es-ES"/>
        </w:rPr>
        <w:t>IVA.</w:t>
      </w:r>
    </w:p>
    <w:p w14:paraId="7A5C7BCC" w14:textId="77777777" w:rsidR="000A6F69" w:rsidRPr="007A55DF" w:rsidRDefault="000A6F6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D5D28AD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AEBFF52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217716C" w14:textId="77777777" w:rsidR="00D20D67" w:rsidRDefault="00D20D67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7F911" w14:textId="77777777" w:rsidR="00431A78" w:rsidRDefault="00431A78">
      <w:r>
        <w:separator/>
      </w:r>
    </w:p>
  </w:endnote>
  <w:endnote w:type="continuationSeparator" w:id="0">
    <w:p w14:paraId="3BB7531A" w14:textId="77777777" w:rsidR="00431A78" w:rsidRDefault="00431A78">
      <w:r>
        <w:continuationSeparator/>
      </w:r>
    </w:p>
  </w:endnote>
  <w:endnote w:type="continuationNotice" w:id="1">
    <w:p w14:paraId="1423172E" w14:textId="77777777" w:rsidR="00431A78" w:rsidRDefault="00431A7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F6D2E95-FF7F-485D-B959-2DB3FAC0E16E}"/>
    <w:embedBold r:id="rId2" w:fontKey="{B8C24DB5-0382-4229-8A98-931ADBB5788A}"/>
    <w:embedItalic r:id="rId3" w:fontKey="{4D26EE23-F1CC-48A7-876F-B973DF5D9772}"/>
    <w:embedBoldItalic r:id="rId4" w:fontKey="{7D588DC0-8145-4CEC-8442-08A6FCB3FAD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4735A53-FDC4-4CB9-9E35-1AE314B86928}"/>
    <w:embedBold r:id="rId6" w:fontKey="{81ECD6DD-F277-4507-A332-C4BF4FABE0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D2FE26FF-0D45-4297-852E-2754909EE523}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49C55475-AC47-49E1-8F04-8F53625F374C}"/>
    <w:embedBold r:id="rId9" w:fontKey="{98CD39B1-0978-400D-AC16-471D9C94AD9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F88706E-073F-46C8-8338-0EE72AC0FB6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BBB796F2-7DC3-4EAF-951C-838765B5F651}"/>
  </w:font>
  <w:font w:name="ENRESA Aroma">
    <w:altName w:val="Yu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635887AD-1E4C-4DA3-9A63-37FE0D4D84E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0BEBB" w14:textId="77777777" w:rsidR="00431A78" w:rsidRDefault="00431A78">
      <w:r>
        <w:separator/>
      </w:r>
    </w:p>
  </w:footnote>
  <w:footnote w:type="continuationSeparator" w:id="0">
    <w:p w14:paraId="17F697BB" w14:textId="77777777" w:rsidR="00431A78" w:rsidRDefault="00431A78">
      <w:r>
        <w:continuationSeparator/>
      </w:r>
    </w:p>
  </w:footnote>
  <w:footnote w:type="continuationNotice" w:id="1">
    <w:p w14:paraId="0C4FC7FE" w14:textId="77777777" w:rsidR="00431A78" w:rsidRDefault="00431A7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41DB2848" w14:textId="77777777" w:rsidR="00E301FF" w:rsidRDefault="00E301F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energía eléctrica para las instalaciones de Enresa</w:t>
          </w:r>
        </w:p>
        <w:p w14:paraId="20CC2581" w14:textId="2E156A96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E301F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D128D8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CD53AF">
            <w:t xml:space="preserve"> </w:t>
          </w:r>
          <w:r w:rsidR="00D128D8" w:rsidRPr="00D128D8">
            <w:rPr>
              <w:rFonts w:ascii="ENRESA Aroma Light" w:hAnsi="ENRESA Aroma Light" w:cs="Arial"/>
              <w:b/>
              <w:bCs/>
              <w:szCs w:val="22"/>
              <w:lang w:val="pt-PT"/>
            </w:rPr>
            <w:t>Puntos de suministro ubicados en la provincia de Guadalajara</w:t>
          </w:r>
        </w:p>
      </w:tc>
      <w:tc>
        <w:tcPr>
          <w:tcW w:w="2552" w:type="dxa"/>
          <w:vAlign w:val="center"/>
        </w:tcPr>
        <w:p w14:paraId="52C77EF5" w14:textId="63CF8D75" w:rsidR="00A2064F" w:rsidRPr="00360F17" w:rsidRDefault="00E1411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1411F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21B1767"/>
    <w:multiLevelType w:val="hybridMultilevel"/>
    <w:tmpl w:val="34AAEFF2"/>
    <w:lvl w:ilvl="0" w:tplc="CFEADA96">
      <w:start w:val="2"/>
      <w:numFmt w:val="bullet"/>
      <w:lvlText w:val="-"/>
      <w:lvlJc w:val="left"/>
      <w:pPr>
        <w:ind w:left="1353" w:hanging="360"/>
      </w:pPr>
      <w:rPr>
        <w:rFonts w:ascii="ENRESA Aroma Light" w:eastAsia="Calibri" w:hAnsi="ENRESA Aroma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3386A"/>
    <w:multiLevelType w:val="hybridMultilevel"/>
    <w:tmpl w:val="C0061FC8"/>
    <w:lvl w:ilvl="0" w:tplc="02C6DA1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5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8"/>
  </w:num>
  <w:num w:numId="3" w16cid:durableId="233786672">
    <w:abstractNumId w:val="19"/>
  </w:num>
  <w:num w:numId="4" w16cid:durableId="1695689594">
    <w:abstractNumId w:val="39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8"/>
  </w:num>
  <w:num w:numId="9" w16cid:durableId="2010592793">
    <w:abstractNumId w:val="14"/>
  </w:num>
  <w:num w:numId="10" w16cid:durableId="647901709">
    <w:abstractNumId w:val="29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20"/>
  </w:num>
  <w:num w:numId="14" w16cid:durableId="1357000848">
    <w:abstractNumId w:val="36"/>
  </w:num>
  <w:num w:numId="15" w16cid:durableId="1399788168">
    <w:abstractNumId w:val="21"/>
  </w:num>
  <w:num w:numId="16" w16cid:durableId="844319098">
    <w:abstractNumId w:val="31"/>
  </w:num>
  <w:num w:numId="17" w16cid:durableId="20787813">
    <w:abstractNumId w:val="37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2"/>
  </w:num>
  <w:num w:numId="23" w16cid:durableId="1786727462">
    <w:abstractNumId w:val="12"/>
  </w:num>
  <w:num w:numId="24" w16cid:durableId="363289462">
    <w:abstractNumId w:val="33"/>
  </w:num>
  <w:num w:numId="25" w16cid:durableId="10644317">
    <w:abstractNumId w:val="34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2"/>
  </w:num>
  <w:num w:numId="30" w16cid:durableId="1039546445">
    <w:abstractNumId w:val="27"/>
  </w:num>
  <w:num w:numId="31" w16cid:durableId="74687895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6"/>
  </w:num>
  <w:num w:numId="35" w16cid:durableId="2107653801">
    <w:abstractNumId w:val="17"/>
  </w:num>
  <w:num w:numId="36" w16cid:durableId="234708708">
    <w:abstractNumId w:val="44"/>
  </w:num>
  <w:num w:numId="37" w16cid:durableId="208109257">
    <w:abstractNumId w:val="43"/>
  </w:num>
  <w:num w:numId="38" w16cid:durableId="1051268374">
    <w:abstractNumId w:val="38"/>
  </w:num>
  <w:num w:numId="39" w16cid:durableId="792401431">
    <w:abstractNumId w:val="24"/>
  </w:num>
  <w:num w:numId="40" w16cid:durableId="388114057">
    <w:abstractNumId w:val="37"/>
  </w:num>
  <w:num w:numId="41" w16cid:durableId="44061567">
    <w:abstractNumId w:val="38"/>
  </w:num>
  <w:num w:numId="42" w16cid:durableId="34697341">
    <w:abstractNumId w:val="38"/>
  </w:num>
  <w:num w:numId="43" w16cid:durableId="469057692">
    <w:abstractNumId w:val="23"/>
  </w:num>
  <w:num w:numId="44" w16cid:durableId="1513566086">
    <w:abstractNumId w:val="40"/>
  </w:num>
  <w:num w:numId="45" w16cid:durableId="155417765">
    <w:abstractNumId w:val="41"/>
  </w:num>
  <w:num w:numId="46" w16cid:durableId="1019622316">
    <w:abstractNumId w:val="25"/>
  </w:num>
  <w:num w:numId="47" w16cid:durableId="2093815651">
    <w:abstractNumId w:val="35"/>
  </w:num>
  <w:num w:numId="48" w16cid:durableId="546720975">
    <w:abstractNumId w:val="30"/>
  </w:num>
  <w:num w:numId="49" w16cid:durableId="2059431354">
    <w:abstractNumId w:val="28"/>
  </w:num>
  <w:num w:numId="50" w16cid:durableId="400567698">
    <w:abstractNumId w:val="1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/Lt7zAyKsKLZR7+qYGCX4rFvRq+b8BRMGsq7swK70qjAGt4LvNxHjQE8LJGsS3wvgSrQM7F31his3gng4U/5Q==" w:salt="lfWjOcCVHkhHF1fFMJwe4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A6F6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C57C5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159F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6F08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1A78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6DF"/>
    <w:rsid w:val="00484891"/>
    <w:rsid w:val="00484B81"/>
    <w:rsid w:val="00485016"/>
    <w:rsid w:val="0048606C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FE9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7FD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FFF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5AF8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1FBE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0CB5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351B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3AF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28D8"/>
    <w:rsid w:val="00D13D28"/>
    <w:rsid w:val="00D14382"/>
    <w:rsid w:val="00D14F2D"/>
    <w:rsid w:val="00D16D16"/>
    <w:rsid w:val="00D17806"/>
    <w:rsid w:val="00D20D67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97D13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2B36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11F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4C64"/>
    <w:rsid w:val="00E25B47"/>
    <w:rsid w:val="00E2648C"/>
    <w:rsid w:val="00E301FF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13DD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816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0104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326F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970CB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0465EA-8097-42CA-8FDE-7783A1945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</TotalTime>
  <Pages>2</Pages>
  <Words>374</Words>
  <Characters>2062</Characters>
  <Application>Microsoft Office Word</Application>
  <DocSecurity>8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9</cp:revision>
  <cp:lastPrinted>2022-11-30T10:28:00Z</cp:lastPrinted>
  <dcterms:created xsi:type="dcterms:W3CDTF">2026-05-08T05:41:00Z</dcterms:created>
  <dcterms:modified xsi:type="dcterms:W3CDTF">2026-05-08T05:48:00Z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