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1879FD16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586FE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siguientes </w:t>
      </w:r>
      <w:r w:rsidR="00586FE9" w:rsidRPr="00586FE9">
        <w:rPr>
          <w:rFonts w:ascii="ENRESA Aroma Light" w:hAnsi="ENRESA Aroma Light" w:cs="Arial"/>
          <w:szCs w:val="22"/>
          <w:lang w:val="es-ES"/>
        </w:rPr>
        <w:t>coeficientes aplicables para la determinación del precio</w:t>
      </w:r>
      <w:r w:rsidRPr="00586FE9">
        <w:rPr>
          <w:rFonts w:ascii="ENRESA Aroma Light" w:hAnsi="ENRESA Aroma Light" w:cs="Arial"/>
          <w:szCs w:val="22"/>
          <w:lang w:val="es-ES"/>
        </w:rPr>
        <w:t>:</w:t>
      </w:r>
    </w:p>
    <w:p w14:paraId="06BC7403" w14:textId="77777777" w:rsidR="00747520" w:rsidRDefault="00747520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709"/>
        <w:gridCol w:w="1842"/>
        <w:gridCol w:w="2835"/>
      </w:tblGrid>
      <w:tr w:rsidR="00980E26" w:rsidRPr="00101470" w14:paraId="6A994E59" w14:textId="77777777" w:rsidTr="00E07976">
        <w:trPr>
          <w:jc w:val="center"/>
        </w:trPr>
        <w:tc>
          <w:tcPr>
            <w:tcW w:w="1702" w:type="dxa"/>
            <w:gridSpan w:val="2"/>
          </w:tcPr>
          <w:p w14:paraId="306AB558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  <w:t>Tarifa</w:t>
            </w:r>
          </w:p>
        </w:tc>
        <w:tc>
          <w:tcPr>
            <w:tcW w:w="1842" w:type="dxa"/>
          </w:tcPr>
          <w:p w14:paraId="08BBB947" w14:textId="77777777" w:rsidR="00980E26" w:rsidRPr="004B5F9D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Coeficiente multiplicador (</w:t>
            </w:r>
            <w:proofErr w:type="spellStart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Bsi</w:t>
            </w:r>
            <w:proofErr w:type="spellEnd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) (6 decimales máximo) (*)</w:t>
            </w:r>
          </w:p>
        </w:tc>
        <w:tc>
          <w:tcPr>
            <w:tcW w:w="2835" w:type="dxa"/>
          </w:tcPr>
          <w:p w14:paraId="24BF9723" w14:textId="77777777" w:rsidR="00980E26" w:rsidRPr="004B5F9D" w:rsidRDefault="00980E26" w:rsidP="00E0797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Coeficiente Aditivo (</w:t>
            </w:r>
            <w:proofErr w:type="spell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Asi</w:t>
            </w:r>
            <w:proofErr w:type="spell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)</w:t>
            </w:r>
          </w:p>
          <w:p w14:paraId="6515D1FC" w14:textId="77777777" w:rsidR="00980E26" w:rsidRPr="004B5F9D" w:rsidRDefault="00980E26" w:rsidP="00E0797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(€/kWh) (6 decimales máximo)</w:t>
            </w:r>
          </w:p>
          <w:p w14:paraId="11259A33" w14:textId="77777777" w:rsidR="00980E26" w:rsidRPr="004B5F9D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 xml:space="preserve">(sin IE, sin </w:t>
            </w:r>
            <w:proofErr w:type="gram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IVA)(</w:t>
            </w:r>
            <w:proofErr w:type="gram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*)</w:t>
            </w:r>
          </w:p>
        </w:tc>
      </w:tr>
      <w:tr w:rsidR="00980E26" w:rsidRPr="00101470" w14:paraId="147D1C53" w14:textId="77777777" w:rsidTr="00E07976">
        <w:trPr>
          <w:jc w:val="center"/>
        </w:trPr>
        <w:tc>
          <w:tcPr>
            <w:tcW w:w="993" w:type="dxa"/>
            <w:vMerge w:val="restart"/>
            <w:vAlign w:val="center"/>
          </w:tcPr>
          <w:p w14:paraId="165F9289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678855061" w:edGrp="everyone" w:colFirst="2" w:colLast="2"/>
            <w:permStart w:id="961949042" w:edGrp="everyone" w:colFirst="3" w:colLast="3"/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6.1TD</w:t>
            </w:r>
          </w:p>
        </w:tc>
        <w:tc>
          <w:tcPr>
            <w:tcW w:w="709" w:type="dxa"/>
            <w:vAlign w:val="center"/>
          </w:tcPr>
          <w:p w14:paraId="6B856251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1842" w:type="dxa"/>
          </w:tcPr>
          <w:p w14:paraId="7719A161" w14:textId="77777777" w:rsidR="00980E26" w:rsidRPr="004B5F9D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2D50EC11" w14:textId="77777777" w:rsidR="00980E26" w:rsidRPr="004B5F9D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80E26" w:rsidRPr="00101470" w14:paraId="5E8B85D1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1EB44EF5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151618481" w:edGrp="everyone" w:colFirst="2" w:colLast="2"/>
            <w:permStart w:id="681050536" w:edGrp="everyone" w:colFirst="3" w:colLast="3"/>
            <w:permEnd w:id="1678855061"/>
            <w:permEnd w:id="961949042"/>
          </w:p>
        </w:tc>
        <w:tc>
          <w:tcPr>
            <w:tcW w:w="709" w:type="dxa"/>
            <w:vAlign w:val="center"/>
          </w:tcPr>
          <w:p w14:paraId="0645C654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1842" w:type="dxa"/>
          </w:tcPr>
          <w:p w14:paraId="3DD63645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5DECBFEB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80E26" w:rsidRPr="00101470" w14:paraId="7661B516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29998EE6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501551255" w:edGrp="everyone" w:colFirst="2" w:colLast="2"/>
            <w:permStart w:id="1612058740" w:edGrp="everyone" w:colFirst="3" w:colLast="3"/>
            <w:permEnd w:id="1151618481"/>
            <w:permEnd w:id="681050536"/>
          </w:p>
        </w:tc>
        <w:tc>
          <w:tcPr>
            <w:tcW w:w="709" w:type="dxa"/>
            <w:vAlign w:val="center"/>
          </w:tcPr>
          <w:p w14:paraId="030BDD95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1842" w:type="dxa"/>
          </w:tcPr>
          <w:p w14:paraId="7940504D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33559C80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80E26" w:rsidRPr="00101470" w14:paraId="34662A5B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1D6CFDFD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781087692" w:edGrp="everyone" w:colFirst="2" w:colLast="2"/>
            <w:permStart w:id="952387189" w:edGrp="everyone" w:colFirst="3" w:colLast="3"/>
            <w:permEnd w:id="501551255"/>
            <w:permEnd w:id="1612058740"/>
          </w:p>
        </w:tc>
        <w:tc>
          <w:tcPr>
            <w:tcW w:w="709" w:type="dxa"/>
            <w:vAlign w:val="center"/>
          </w:tcPr>
          <w:p w14:paraId="79588316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P4</w:t>
            </w:r>
          </w:p>
        </w:tc>
        <w:tc>
          <w:tcPr>
            <w:tcW w:w="1842" w:type="dxa"/>
          </w:tcPr>
          <w:p w14:paraId="53A9DB53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364FF491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80E26" w:rsidRPr="00101470" w14:paraId="6BB7D1E3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4E73AA11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391907548" w:edGrp="everyone" w:colFirst="2" w:colLast="2"/>
            <w:permStart w:id="1636786658" w:edGrp="everyone" w:colFirst="3" w:colLast="3"/>
            <w:permEnd w:id="781087692"/>
            <w:permEnd w:id="952387189"/>
          </w:p>
        </w:tc>
        <w:tc>
          <w:tcPr>
            <w:tcW w:w="709" w:type="dxa"/>
            <w:vAlign w:val="center"/>
          </w:tcPr>
          <w:p w14:paraId="4650332E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P5</w:t>
            </w:r>
          </w:p>
        </w:tc>
        <w:tc>
          <w:tcPr>
            <w:tcW w:w="1842" w:type="dxa"/>
          </w:tcPr>
          <w:p w14:paraId="0DC83FDC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56468DB9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80E26" w:rsidRPr="00101470" w14:paraId="5BAD0ED1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05FBEFF3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943173744" w:edGrp="everyone" w:colFirst="2" w:colLast="2"/>
            <w:permStart w:id="1007820726" w:edGrp="everyone" w:colFirst="3" w:colLast="3"/>
            <w:permEnd w:id="391907548"/>
            <w:permEnd w:id="1636786658"/>
          </w:p>
        </w:tc>
        <w:tc>
          <w:tcPr>
            <w:tcW w:w="709" w:type="dxa"/>
            <w:vAlign w:val="center"/>
          </w:tcPr>
          <w:p w14:paraId="2D30E1C5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P6</w:t>
            </w:r>
          </w:p>
        </w:tc>
        <w:tc>
          <w:tcPr>
            <w:tcW w:w="1842" w:type="dxa"/>
          </w:tcPr>
          <w:p w14:paraId="475207A6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30FC5747" w14:textId="77777777" w:rsidR="00980E26" w:rsidRPr="00101470" w:rsidRDefault="00980E26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</w:tbl>
    <w:permEnd w:id="1943173744"/>
    <w:permEnd w:id="1007820726"/>
    <w:p w14:paraId="22BE0EC1" w14:textId="77777777" w:rsidR="00747520" w:rsidRPr="00AF1B00" w:rsidRDefault="00747520" w:rsidP="00747520">
      <w:pPr>
        <w:spacing w:before="120" w:line="260" w:lineRule="exact"/>
        <w:ind w:left="964"/>
        <w:rPr>
          <w:rFonts w:ascii="ENRESA Aroma Light" w:hAnsi="ENRESA Aroma Light" w:cs="ENRESA Aroma"/>
          <w:i/>
          <w:iCs/>
          <w:sz w:val="20"/>
          <w:lang w:val="es-ES"/>
        </w:rPr>
      </w:pPr>
      <w:r>
        <w:rPr>
          <w:rFonts w:ascii="ENRESA Aroma Light" w:hAnsi="ENRESA Aroma Light" w:cs="Arial"/>
          <w:i/>
          <w:iCs/>
          <w:sz w:val="20"/>
          <w:lang w:val="es-ES"/>
        </w:rPr>
        <w:t>(</w:t>
      </w:r>
      <w:r w:rsidRPr="00C2771F">
        <w:rPr>
          <w:rFonts w:ascii="ENRESA Aroma Light" w:hAnsi="ENRESA Aroma Light" w:cs="Arial"/>
          <w:i/>
          <w:iCs/>
          <w:sz w:val="20"/>
          <w:lang w:val="es-ES"/>
        </w:rPr>
        <w:t>*)</w:t>
      </w:r>
      <w:r>
        <w:rPr>
          <w:rFonts w:ascii="ENRESA Aroma Light" w:hAnsi="ENRESA Aroma Light" w:cs="Arial"/>
          <w:i/>
          <w:iCs/>
          <w:sz w:val="20"/>
          <w:lang w:val="es-ES"/>
        </w:rPr>
        <w:t xml:space="preserve">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Bs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: Coeficiente multiplicador adimensional aplicable sobre el coeficiente OMIE. Corresponde a las p</w:t>
      </w:r>
      <w:r w:rsidRPr="00C2771F">
        <w:rPr>
          <w:rFonts w:ascii="ENRESA Aroma Light" w:hAnsi="ENRESA Aroma Light" w:cs="ENRESA Aroma"/>
          <w:i/>
          <w:iCs/>
          <w:sz w:val="20"/>
          <w:lang w:val="es-ES"/>
        </w:rPr>
        <w:t>é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rdidas de la red y a la tasa municipal.</w:t>
      </w:r>
    </w:p>
    <w:p w14:paraId="7048BD14" w14:textId="77777777" w:rsidR="00747520" w:rsidRPr="00C2771F" w:rsidRDefault="00747520" w:rsidP="00747520">
      <w:pPr>
        <w:spacing w:before="120" w:line="260" w:lineRule="exact"/>
        <w:ind w:left="1080"/>
        <w:rPr>
          <w:rFonts w:ascii="ENRESA Aroma Light" w:hAnsi="ENRESA Aroma Light" w:cs="ENRESA Aroma"/>
          <w:i/>
          <w:iCs/>
          <w:sz w:val="20"/>
          <w:lang w:val="es-ES"/>
        </w:rPr>
      </w:pP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As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: Coeficiente aditivo en €/kWh de la fracción del </w:t>
      </w:r>
      <w:r w:rsidRPr="00F4430C">
        <w:rPr>
          <w:rFonts w:ascii="ENRESA Aroma Light" w:hAnsi="ENRESA Aroma Light" w:cs="ENRESA Aroma"/>
          <w:i/>
          <w:iCs/>
          <w:sz w:val="20"/>
          <w:lang w:val="es-ES"/>
        </w:rPr>
        <w:t xml:space="preserve">precio indexado a OMIE y a los SA. Es un precio 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fijo en el periodo</w:t>
      </w:r>
      <w:r w:rsidRPr="00C2771F">
        <w:rPr>
          <w:rFonts w:ascii="ENRESA Aroma Light" w:hAnsi="ENRESA Aroma Light" w:cs="ENRESA Aroma"/>
          <w:i/>
          <w:iCs/>
          <w:sz w:val="20"/>
          <w:lang w:val="es-ES"/>
        </w:rPr>
        <w:t>,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 que incluye:</w:t>
      </w:r>
    </w:p>
    <w:p w14:paraId="318AA699" w14:textId="77777777" w:rsidR="00747520" w:rsidRPr="00AF1B0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por capacidad</w:t>
      </w:r>
    </w:p>
    <w:p w14:paraId="2F25F8A6" w14:textId="77777777" w:rsidR="00747520" w:rsidRPr="00AF1B0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sistema</w:t>
      </w:r>
    </w:p>
    <w:p w14:paraId="5EC0D391" w14:textId="77777777" w:rsidR="00747520" w:rsidRPr="00AF1B0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mercado</w:t>
      </w:r>
    </w:p>
    <w:p w14:paraId="268144A8" w14:textId="77777777" w:rsidR="00747520" w:rsidRPr="00AF1B0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La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interrumpibilidad</w:t>
      </w:r>
      <w:proofErr w:type="spellEnd"/>
    </w:p>
    <w:p w14:paraId="4833B8D9" w14:textId="77777777" w:rsidR="00747520" w:rsidRPr="00AF1B0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financieros</w:t>
      </w:r>
    </w:p>
    <w:p w14:paraId="0347322E" w14:textId="77777777" w:rsidR="00747520" w:rsidRPr="00AF1B0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generales</w:t>
      </w:r>
    </w:p>
    <w:p w14:paraId="5D5CBDEA" w14:textId="77777777" w:rsidR="0074752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El margen comercial</w:t>
      </w:r>
    </w:p>
    <w:p w14:paraId="49EEA47C" w14:textId="77777777" w:rsidR="00747520" w:rsidRDefault="00747520" w:rsidP="00747520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>
        <w:rPr>
          <w:rFonts w:ascii="ENRESA Aroma Light" w:hAnsi="ENRESA Aroma Light" w:cs="ENRESA Aroma"/>
          <w:i/>
          <w:iCs/>
          <w:sz w:val="20"/>
          <w:lang w:val="es-ES"/>
        </w:rPr>
        <w:t>ATR (cargos y peajes)</w:t>
      </w:r>
    </w:p>
    <w:p w14:paraId="6328F7CB" w14:textId="77777777" w:rsidR="00747520" w:rsidRPr="00C2771F" w:rsidRDefault="00747520" w:rsidP="00747520">
      <w:p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</w:p>
    <w:p w14:paraId="35B72347" w14:textId="77777777" w:rsidR="00747520" w:rsidRPr="00E37FEF" w:rsidRDefault="00747520" w:rsidP="00747520">
      <w:pPr>
        <w:pStyle w:val="Prrafodelista"/>
        <w:ind w:left="1080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No estarán incluidos los importes referentes a:</w:t>
      </w:r>
    </w:p>
    <w:p w14:paraId="4DD13049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El precio del término de potencia contratada que será el fijado en los precios regulados por las tarifas de acceso establecidas en la normativa vigente.</w:t>
      </w:r>
    </w:p>
    <w:p w14:paraId="6D364406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Recargo por exceso de potencia.</w:t>
      </w:r>
    </w:p>
    <w:p w14:paraId="55DC7C69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Recargo por energía reactiva.</w:t>
      </w:r>
    </w:p>
    <w:p w14:paraId="069DA715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lastRenderedPageBreak/>
        <w:t>Financiación Bono Social.</w:t>
      </w:r>
    </w:p>
    <w:p w14:paraId="691F896C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Financiación Tope de Gas.</w:t>
      </w:r>
    </w:p>
    <w:p w14:paraId="79E7E84C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Costes de alquiler del equipo de medida.</w:t>
      </w:r>
    </w:p>
    <w:p w14:paraId="50C7934F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Impuesto de la electricidad.</w:t>
      </w:r>
    </w:p>
    <w:p w14:paraId="136B2687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Suplementos autonómicos.</w:t>
      </w:r>
    </w:p>
    <w:p w14:paraId="10B1C0F1" w14:textId="77777777" w:rsidR="00747520" w:rsidRPr="00E37FEF" w:rsidRDefault="00747520" w:rsidP="00747520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IVA.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D5D28AD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436DFAB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AEBFF52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217716C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5EFDB" w14:textId="77777777" w:rsidR="00F24FC1" w:rsidRDefault="00F24FC1">
      <w:r>
        <w:separator/>
      </w:r>
    </w:p>
  </w:endnote>
  <w:endnote w:type="continuationSeparator" w:id="0">
    <w:p w14:paraId="3D914E74" w14:textId="77777777" w:rsidR="00F24FC1" w:rsidRDefault="00F24FC1">
      <w:r>
        <w:continuationSeparator/>
      </w:r>
    </w:p>
  </w:endnote>
  <w:endnote w:type="continuationNotice" w:id="1">
    <w:p w14:paraId="42763604" w14:textId="77777777" w:rsidR="00F24FC1" w:rsidRDefault="00F24FC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1A0805E-FAD4-46F8-962C-7212213A953E}"/>
    <w:embedBold r:id="rId2" w:fontKey="{C04C9215-C18B-4565-882B-84F3DBD52C78}"/>
    <w:embedItalic r:id="rId3" w:fontKey="{E34D789C-2436-4C05-8C41-3B98B6B0107F}"/>
    <w:embedBoldItalic r:id="rId4" w:fontKey="{02457E8C-0D88-4450-87A5-FB7B282BE81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FF56F20-C63F-4B4B-AD24-C2BA6D2ACFC1}"/>
    <w:embedBold r:id="rId6" w:fontKey="{829FE684-BF04-4DBA-AB85-8EB67ABE75F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9B54236D-9013-42DF-B10E-0BD94E43AC4B}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199BADD4-B62E-4846-A39B-456555D15E14}"/>
    <w:embedBold r:id="rId9" w:fontKey="{17974CD7-730C-4E9F-B5A7-A53C25A7453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3CF54586-C576-49FB-A345-C107760DFF2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B70CEB2F-DC31-4666-B63A-CC27F7623825}"/>
  </w:font>
  <w:font w:name="ENRESA Aroma">
    <w:altName w:val="Yu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0422CF19-A766-4718-9AC9-E950BC93CAE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152E5" w14:textId="77777777" w:rsidR="00F24FC1" w:rsidRDefault="00F24FC1">
      <w:r>
        <w:separator/>
      </w:r>
    </w:p>
  </w:footnote>
  <w:footnote w:type="continuationSeparator" w:id="0">
    <w:p w14:paraId="47C2CEB0" w14:textId="77777777" w:rsidR="00F24FC1" w:rsidRDefault="00F24FC1">
      <w:r>
        <w:continuationSeparator/>
      </w:r>
    </w:p>
  </w:footnote>
  <w:footnote w:type="continuationNotice" w:id="1">
    <w:p w14:paraId="26C4B8A6" w14:textId="77777777" w:rsidR="00F24FC1" w:rsidRDefault="00F24FC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41DB2848" w14:textId="77777777" w:rsidR="00E301FF" w:rsidRDefault="00E301F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energía eléctrica para las instalaciones de Enresa</w:t>
          </w:r>
        </w:p>
        <w:p w14:paraId="20CC2581" w14:textId="41E0974E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0007E9">
            <w:rPr>
              <w:rFonts w:ascii="ENRESA Aroma Light" w:hAnsi="ENRESA Aroma Light" w:cs="Arial"/>
              <w:b/>
              <w:bCs/>
              <w:szCs w:val="22"/>
              <w:lang w:val="pt-PT"/>
            </w:rPr>
            <w:t>4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CD53AF">
            <w:t xml:space="preserve"> </w:t>
          </w:r>
          <w:r w:rsidR="000007E9" w:rsidRPr="009D40C1">
            <w:rPr>
              <w:rFonts w:ascii="ENRESA Aroma Light" w:hAnsi="ENRESA Aroma Light" w:cs="Calibri"/>
              <w:b/>
              <w:bCs/>
              <w:sz w:val="23"/>
              <w:szCs w:val="23"/>
            </w:rPr>
            <w:t>Punto de suministro ubicado en la provincia de Tarragona</w:t>
          </w:r>
        </w:p>
      </w:tc>
      <w:tc>
        <w:tcPr>
          <w:tcW w:w="2552" w:type="dxa"/>
          <w:vAlign w:val="center"/>
        </w:tcPr>
        <w:p w14:paraId="52C77EF5" w14:textId="63CF8D75" w:rsidR="00A2064F" w:rsidRPr="00360F17" w:rsidRDefault="00E1411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1411F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21B1767"/>
    <w:multiLevelType w:val="hybridMultilevel"/>
    <w:tmpl w:val="34AAEFF2"/>
    <w:lvl w:ilvl="0" w:tplc="CFEADA96">
      <w:start w:val="2"/>
      <w:numFmt w:val="bullet"/>
      <w:lvlText w:val="-"/>
      <w:lvlJc w:val="left"/>
      <w:pPr>
        <w:ind w:left="1353" w:hanging="360"/>
      </w:pPr>
      <w:rPr>
        <w:rFonts w:ascii="ENRESA Aroma Light" w:eastAsia="Calibri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3386A"/>
    <w:multiLevelType w:val="hybridMultilevel"/>
    <w:tmpl w:val="C0061FC8"/>
    <w:lvl w:ilvl="0" w:tplc="02C6DA1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5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8"/>
  </w:num>
  <w:num w:numId="3" w16cid:durableId="233786672">
    <w:abstractNumId w:val="19"/>
  </w:num>
  <w:num w:numId="4" w16cid:durableId="1695689594">
    <w:abstractNumId w:val="39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8"/>
  </w:num>
  <w:num w:numId="9" w16cid:durableId="2010592793">
    <w:abstractNumId w:val="14"/>
  </w:num>
  <w:num w:numId="10" w16cid:durableId="647901709">
    <w:abstractNumId w:val="29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20"/>
  </w:num>
  <w:num w:numId="14" w16cid:durableId="1357000848">
    <w:abstractNumId w:val="36"/>
  </w:num>
  <w:num w:numId="15" w16cid:durableId="1399788168">
    <w:abstractNumId w:val="21"/>
  </w:num>
  <w:num w:numId="16" w16cid:durableId="844319098">
    <w:abstractNumId w:val="31"/>
  </w:num>
  <w:num w:numId="17" w16cid:durableId="20787813">
    <w:abstractNumId w:val="37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2"/>
  </w:num>
  <w:num w:numId="23" w16cid:durableId="1786727462">
    <w:abstractNumId w:val="12"/>
  </w:num>
  <w:num w:numId="24" w16cid:durableId="363289462">
    <w:abstractNumId w:val="33"/>
  </w:num>
  <w:num w:numId="25" w16cid:durableId="10644317">
    <w:abstractNumId w:val="34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2"/>
  </w:num>
  <w:num w:numId="30" w16cid:durableId="1039546445">
    <w:abstractNumId w:val="27"/>
  </w:num>
  <w:num w:numId="31" w16cid:durableId="74687895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6"/>
  </w:num>
  <w:num w:numId="35" w16cid:durableId="2107653801">
    <w:abstractNumId w:val="17"/>
  </w:num>
  <w:num w:numId="36" w16cid:durableId="234708708">
    <w:abstractNumId w:val="44"/>
  </w:num>
  <w:num w:numId="37" w16cid:durableId="208109257">
    <w:abstractNumId w:val="43"/>
  </w:num>
  <w:num w:numId="38" w16cid:durableId="1051268374">
    <w:abstractNumId w:val="38"/>
  </w:num>
  <w:num w:numId="39" w16cid:durableId="792401431">
    <w:abstractNumId w:val="24"/>
  </w:num>
  <w:num w:numId="40" w16cid:durableId="388114057">
    <w:abstractNumId w:val="37"/>
  </w:num>
  <w:num w:numId="41" w16cid:durableId="44061567">
    <w:abstractNumId w:val="38"/>
  </w:num>
  <w:num w:numId="42" w16cid:durableId="34697341">
    <w:abstractNumId w:val="38"/>
  </w:num>
  <w:num w:numId="43" w16cid:durableId="469057692">
    <w:abstractNumId w:val="23"/>
  </w:num>
  <w:num w:numId="44" w16cid:durableId="1513566086">
    <w:abstractNumId w:val="40"/>
  </w:num>
  <w:num w:numId="45" w16cid:durableId="155417765">
    <w:abstractNumId w:val="41"/>
  </w:num>
  <w:num w:numId="46" w16cid:durableId="1019622316">
    <w:abstractNumId w:val="25"/>
  </w:num>
  <w:num w:numId="47" w16cid:durableId="2093815651">
    <w:abstractNumId w:val="35"/>
  </w:num>
  <w:num w:numId="48" w16cid:durableId="546720975">
    <w:abstractNumId w:val="30"/>
  </w:num>
  <w:num w:numId="49" w16cid:durableId="2059431354">
    <w:abstractNumId w:val="28"/>
  </w:num>
  <w:num w:numId="50" w16cid:durableId="400567698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SOsOnyRNIdHZjHaxbzVGv2N33kH2zMVJnGvu6E1AhvYc1YkV0xocyXzYcmYB74kBn2bEHcqbV+q3ub6wMI9Cw==" w:salt="h0TVKPJ6vHxfPPmYe7cYL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07E9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C57C5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6F08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2E7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6DF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FE9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7FD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47520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1FFF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5AF8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1FBE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0E2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0F9A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351B"/>
    <w:rsid w:val="00AC673D"/>
    <w:rsid w:val="00AC736A"/>
    <w:rsid w:val="00AD0323"/>
    <w:rsid w:val="00AD1B3A"/>
    <w:rsid w:val="00AD1CB7"/>
    <w:rsid w:val="00AD230E"/>
    <w:rsid w:val="00AD2D18"/>
    <w:rsid w:val="00AD44BF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1AEC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3AF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0D67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97D13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2B36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11F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01FF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13DD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4FC1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0104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326F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980E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0465EA-8097-42CA-8FDE-7783A1945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</TotalTime>
  <Pages>2</Pages>
  <Words>363</Words>
  <Characters>1999</Characters>
  <Application>Microsoft Office Word</Application>
  <DocSecurity>8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7</cp:revision>
  <cp:lastPrinted>2022-11-30T10:28:00Z</cp:lastPrinted>
  <dcterms:created xsi:type="dcterms:W3CDTF">2026-05-08T05:42:00Z</dcterms:created>
  <dcterms:modified xsi:type="dcterms:W3CDTF">2026-05-08T05:54:00Z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