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1902797679" w:edGrp="everyone"/>
      <w:permEnd w:id="1902797679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MO</w:t>
      </w:r>
      <w:permStart w:id="411003120" w:edGrp="everyone"/>
      <w:permEnd w:id="411003120"/>
      <w:r w:rsidRPr="008F100D">
        <w:rPr>
          <w:rFonts w:ascii="ENRESA Aroma Light" w:hAnsi="ENRESA Aroma Light"/>
          <w:b/>
          <w:bCs/>
          <w:szCs w:val="22"/>
        </w:rPr>
        <w:t xml:space="preserve">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2A0974BF" w:rsidR="003168CF" w:rsidRPr="00340332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340332">
        <w:rPr>
          <w:rFonts w:ascii="ENRESA Aroma Light" w:hAnsi="ENRESA Aroma Light" w:cs="Arial"/>
          <w:szCs w:val="22"/>
          <w:lang w:val="es-ES"/>
        </w:rPr>
        <w:t>declara de forma responsable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340332">
        <w:rPr>
          <w:rFonts w:ascii="ENRESA Aroma Light" w:hAnsi="ENRESA Aroma Light" w:cs="Arial"/>
          <w:szCs w:val="22"/>
          <w:lang w:val="es-ES"/>
        </w:rPr>
        <w:t xml:space="preserve">que </w:t>
      </w:r>
      <w:r w:rsidR="00340332" w:rsidRPr="00340332">
        <w:rPr>
          <w:rFonts w:ascii="ENRESA Aroma Light" w:hAnsi="ENRESA Aroma Light" w:cs="Arial"/>
          <w:szCs w:val="22"/>
          <w:lang w:val="es-ES"/>
        </w:rPr>
        <w:t>se compromete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6806" w:type="dxa"/>
        <w:tblInd w:w="1417" w:type="dxa"/>
        <w:tblCellMar>
          <w:top w:w="15" w:type="dxa"/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20"/>
        <w:gridCol w:w="2820"/>
        <w:gridCol w:w="1920"/>
        <w:gridCol w:w="146"/>
      </w:tblGrid>
      <w:tr w:rsidR="00FB1250" w:rsidRPr="007346ED" w14:paraId="6E1172B9" w14:textId="77777777" w:rsidTr="00BE7D93">
        <w:trPr>
          <w:gridAfter w:val="1"/>
          <w:wAfter w:w="146" w:type="dxa"/>
          <w:trHeight w:val="288"/>
        </w:trPr>
        <w:tc>
          <w:tcPr>
            <w:tcW w:w="1920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14:paraId="4F6B245F" w14:textId="77777777" w:rsidR="00FB1250" w:rsidRPr="007346ED" w:rsidRDefault="00FB1250" w:rsidP="00BE7D93">
            <w:pPr>
              <w:spacing w:after="0"/>
              <w:ind w:left="200" w:hanging="20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7346ED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CRITERIO</w:t>
            </w:r>
          </w:p>
        </w:tc>
        <w:tc>
          <w:tcPr>
            <w:tcW w:w="28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E2EFDA"/>
            <w:noWrap/>
            <w:vAlign w:val="center"/>
            <w:hideMark/>
          </w:tcPr>
          <w:p w14:paraId="5C5F2DA5" w14:textId="77777777" w:rsidR="00FB1250" w:rsidRPr="007346ED" w:rsidRDefault="00FB1250" w:rsidP="00BE7D9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7346ED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SI (*)</w:t>
            </w:r>
          </w:p>
        </w:tc>
        <w:tc>
          <w:tcPr>
            <w:tcW w:w="192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shd w:val="clear" w:color="000000" w:fill="E2EFDA"/>
            <w:noWrap/>
            <w:vAlign w:val="center"/>
            <w:hideMark/>
          </w:tcPr>
          <w:p w14:paraId="4A670AAD" w14:textId="77777777" w:rsidR="00FB1250" w:rsidRPr="007346ED" w:rsidRDefault="00FB1250" w:rsidP="00BE7D9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  <w:r w:rsidRPr="007346ED"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  <w:t>NO</w:t>
            </w:r>
          </w:p>
        </w:tc>
      </w:tr>
      <w:tr w:rsidR="00FB1250" w:rsidRPr="007346ED" w14:paraId="49822568" w14:textId="77777777" w:rsidTr="00BE7D93">
        <w:trPr>
          <w:trHeight w:val="288"/>
        </w:trPr>
        <w:tc>
          <w:tcPr>
            <w:tcW w:w="1920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E6B2848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8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F51C69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92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000000"/>
              <w:right w:val="single" w:sz="8" w:space="0" w:color="000000"/>
            </w:tcBorders>
            <w:vAlign w:val="center"/>
            <w:hideMark/>
          </w:tcPr>
          <w:p w14:paraId="594FC235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A51D4" w14:textId="77777777" w:rsidR="00FB1250" w:rsidRPr="007346ED" w:rsidRDefault="00FB1250" w:rsidP="00BE7D93">
            <w:pPr>
              <w:spacing w:after="0"/>
              <w:jc w:val="center"/>
              <w:rPr>
                <w:rFonts w:ascii="Calibri" w:hAnsi="Calibri" w:cs="Calibri"/>
                <w:b/>
                <w:bCs/>
                <w:color w:val="000000"/>
                <w:szCs w:val="22"/>
                <w:lang w:val="es-ES"/>
              </w:rPr>
            </w:pPr>
          </w:p>
        </w:tc>
      </w:tr>
      <w:tr w:rsidR="00FB1250" w:rsidRPr="007346ED" w14:paraId="0586E1DA" w14:textId="77777777" w:rsidTr="002B73ED">
        <w:trPr>
          <w:trHeight w:val="288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0E1D622" w14:textId="77777777" w:rsidR="00FB1250" w:rsidRPr="007346ED" w:rsidRDefault="00FB1250" w:rsidP="00BE7D93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r w:rsidRPr="007346ED">
              <w:rPr>
                <w:rFonts w:ascii="Calibri" w:hAnsi="Calibri" w:cs="Calibri"/>
                <w:color w:val="000000"/>
                <w:szCs w:val="22"/>
                <w:lang w:val="es-ES"/>
              </w:rPr>
              <w:t>Ampliaci</w:t>
            </w:r>
            <w:r>
              <w:rPr>
                <w:rFonts w:ascii="Calibri" w:hAnsi="Calibri" w:cs="Calibri"/>
                <w:color w:val="000000"/>
                <w:szCs w:val="22"/>
                <w:lang w:val="es-ES"/>
              </w:rPr>
              <w:t>ó</w:t>
            </w:r>
            <w:r w:rsidRPr="007346ED">
              <w:rPr>
                <w:rFonts w:ascii="Calibri" w:hAnsi="Calibri" w:cs="Calibri"/>
                <w:color w:val="000000"/>
                <w:szCs w:val="22"/>
                <w:lang w:val="es-ES"/>
              </w:rPr>
              <w:t xml:space="preserve">n plazo </w:t>
            </w:r>
            <w:r>
              <w:rPr>
                <w:rFonts w:ascii="Calibri" w:hAnsi="Calibri" w:cs="Calibri"/>
                <w:color w:val="000000"/>
                <w:szCs w:val="22"/>
                <w:lang w:val="es-ES"/>
              </w:rPr>
              <w:t xml:space="preserve">de 12 meses de </w:t>
            </w:r>
            <w:r w:rsidRPr="007346ED">
              <w:rPr>
                <w:rFonts w:ascii="Calibri" w:hAnsi="Calibri" w:cs="Calibri"/>
                <w:color w:val="000000"/>
                <w:szCs w:val="22"/>
                <w:lang w:val="es-ES"/>
              </w:rPr>
              <w:t>garantía</w:t>
            </w:r>
            <w:r>
              <w:rPr>
                <w:rFonts w:ascii="Calibri" w:hAnsi="Calibri" w:cs="Calibri"/>
                <w:color w:val="000000"/>
                <w:szCs w:val="22"/>
                <w:lang w:val="es-ES"/>
              </w:rPr>
              <w:t xml:space="preserve"> de la</w:t>
            </w:r>
            <w:r w:rsidRPr="007346ED">
              <w:rPr>
                <w:rFonts w:ascii="Calibri" w:hAnsi="Calibri" w:cs="Calibri"/>
                <w:color w:val="000000"/>
                <w:szCs w:val="22"/>
                <w:lang w:val="es-ES"/>
              </w:rPr>
              <w:t xml:space="preserve"> obra (hasta un máximo de 36 meses)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bottom"/>
            <w:hideMark/>
          </w:tcPr>
          <w:p w14:paraId="12E0978B" w14:textId="5DF06675" w:rsidR="00FB1250" w:rsidRPr="007346ED" w:rsidRDefault="00FB1250" w:rsidP="00BE7D93">
            <w:pPr>
              <w:spacing w:after="0"/>
              <w:jc w:val="center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</w:pPr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 xml:space="preserve">(*) En caso afirmativo </w:t>
            </w: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 xml:space="preserve">indicar: </w:t>
            </w:r>
            <w:proofErr w:type="spellStart"/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>nº</w:t>
            </w:r>
            <w:proofErr w:type="spellEnd"/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 xml:space="preserve"> de</w:t>
            </w:r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br/>
              <w:t xml:space="preserve">meses </w:t>
            </w: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 xml:space="preserve">completos adicionales ofertados (por encima de 12 </w:t>
            </w:r>
            <w:proofErr w:type="gramStart"/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>mese</w:t>
            </w:r>
            <w:r w:rsidR="002B73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>s)</w:t>
            </w:r>
            <w:r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 xml:space="preserve"> </w:t>
            </w:r>
            <w:permStart w:id="1272591111" w:edGrp="everyone"/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>….</w:t>
            </w:r>
            <w:proofErr w:type="gramEnd"/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>.</w:t>
            </w:r>
            <w:permEnd w:id="1272591111"/>
            <w:r w:rsidRPr="007346ED"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  <w:t xml:space="preserve"> Meses</w:t>
            </w:r>
          </w:p>
        </w:tc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14:paraId="4D226405" w14:textId="0A828D12" w:rsidR="00FB1250" w:rsidRPr="007346ED" w:rsidRDefault="00FB1250" w:rsidP="002B73ED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  <w:permStart w:id="1318742678" w:edGrp="everyone"/>
            <w:permEnd w:id="1318742678"/>
          </w:p>
        </w:tc>
        <w:tc>
          <w:tcPr>
            <w:tcW w:w="146" w:type="dxa"/>
            <w:vAlign w:val="center"/>
            <w:hideMark/>
          </w:tcPr>
          <w:p w14:paraId="3B63FA52" w14:textId="77777777" w:rsidR="00FB1250" w:rsidRPr="007346ED" w:rsidRDefault="00FB1250" w:rsidP="00BE7D93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FB1250" w:rsidRPr="007346ED" w14:paraId="42A897D5" w14:textId="77777777" w:rsidTr="00BE7D93">
        <w:trPr>
          <w:trHeight w:val="288"/>
        </w:trPr>
        <w:tc>
          <w:tcPr>
            <w:tcW w:w="192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2293154E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FA51225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B61A36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1884BA" w14:textId="77777777" w:rsidR="00FB1250" w:rsidRPr="007346ED" w:rsidRDefault="00FB1250" w:rsidP="00BE7D93">
            <w:pPr>
              <w:spacing w:after="0"/>
              <w:jc w:val="center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</w:tr>
      <w:tr w:rsidR="00FB1250" w:rsidRPr="007346ED" w14:paraId="06305629" w14:textId="77777777" w:rsidTr="00BE7D93">
        <w:trPr>
          <w:trHeight w:val="288"/>
        </w:trPr>
        <w:tc>
          <w:tcPr>
            <w:tcW w:w="192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58D58C10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36B18CF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EA36C42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E7CD627" w14:textId="77777777" w:rsidR="00FB1250" w:rsidRPr="007346ED" w:rsidRDefault="00FB1250" w:rsidP="00BE7D93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FB1250" w:rsidRPr="007346ED" w14:paraId="3C03D401" w14:textId="77777777" w:rsidTr="00BE7D93">
        <w:trPr>
          <w:trHeight w:val="288"/>
        </w:trPr>
        <w:tc>
          <w:tcPr>
            <w:tcW w:w="192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7661B05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327442A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6EE5AF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6E5019" w14:textId="77777777" w:rsidR="00FB1250" w:rsidRPr="007346ED" w:rsidRDefault="00FB1250" w:rsidP="00BE7D93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FB1250" w:rsidRPr="007346ED" w14:paraId="60B65128" w14:textId="77777777" w:rsidTr="00BE7D93">
        <w:trPr>
          <w:trHeight w:val="288"/>
        </w:trPr>
        <w:tc>
          <w:tcPr>
            <w:tcW w:w="192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9E90D31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7CAC010A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B0E0BB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A48C4" w14:textId="77777777" w:rsidR="00FB1250" w:rsidRPr="007346ED" w:rsidRDefault="00FB1250" w:rsidP="00BE7D93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</w:tr>
      <w:tr w:rsidR="00FB1250" w:rsidRPr="007346ED" w14:paraId="2142781A" w14:textId="77777777" w:rsidTr="00BE7D93">
        <w:trPr>
          <w:trHeight w:val="300"/>
        </w:trPr>
        <w:tc>
          <w:tcPr>
            <w:tcW w:w="1920" w:type="dxa"/>
            <w:vMerge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4D545016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6912CB1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i/>
                <w:iCs/>
                <w:color w:val="000000"/>
                <w:sz w:val="18"/>
                <w:szCs w:val="18"/>
                <w:lang w:val="es-ES"/>
              </w:rPr>
            </w:pPr>
          </w:p>
        </w:tc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6C4DD3" w14:textId="77777777" w:rsidR="00FB1250" w:rsidRPr="007346ED" w:rsidRDefault="00FB1250" w:rsidP="00BE7D93">
            <w:pPr>
              <w:spacing w:after="0"/>
              <w:jc w:val="left"/>
              <w:rPr>
                <w:rFonts w:ascii="Calibri" w:hAnsi="Calibri" w:cs="Calibri"/>
                <w:color w:val="000000"/>
                <w:szCs w:val="22"/>
                <w:lang w:val="es-ES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F29B74" w14:textId="77777777" w:rsidR="00FB1250" w:rsidRPr="007346ED" w:rsidRDefault="00FB1250" w:rsidP="00BE7D93">
            <w:pPr>
              <w:spacing w:after="0"/>
              <w:jc w:val="left"/>
              <w:rPr>
                <w:rFonts w:ascii="Times New Roman" w:hAnsi="Times New Roman"/>
                <w:sz w:val="20"/>
                <w:lang w:val="es-ES"/>
              </w:rPr>
            </w:pPr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EC0F892" w14:textId="77777777" w:rsidR="00A63D92" w:rsidRPr="007A55DF" w:rsidRDefault="00A63D92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5D4B65" w14:textId="77777777" w:rsidR="00AC60C2" w:rsidRDefault="00AC60C2">
      <w:r>
        <w:separator/>
      </w:r>
    </w:p>
  </w:endnote>
  <w:endnote w:type="continuationSeparator" w:id="0">
    <w:p w14:paraId="7B7AB4C1" w14:textId="77777777" w:rsidR="00AC60C2" w:rsidRDefault="00AC60C2">
      <w:r>
        <w:continuationSeparator/>
      </w:r>
    </w:p>
  </w:endnote>
  <w:endnote w:type="continuationNotice" w:id="1">
    <w:p w14:paraId="0826EA25" w14:textId="77777777" w:rsidR="00AC60C2" w:rsidRDefault="00AC60C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121E9F7-62EC-4D83-9C2B-719E9C434C0B}"/>
    <w:embedBold r:id="rId2" w:fontKey="{554E974B-BC9A-497F-9F75-E02A72669A13}"/>
    <w:embedItalic r:id="rId3" w:fontKey="{119EC075-7504-4F6B-88C0-B47F9E52F857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39E0E50-2648-4C49-AEA5-517B3BC949F8}"/>
    <w:embedBold r:id="rId5" w:fontKey="{E166A426-D929-41DD-B484-0A04CBC25E0D}"/>
    <w:embedItalic r:id="rId6" w:fontKey="{6844998A-47EE-45C4-AB07-FBDF0BCD617D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7" w:fontKey="{429ED1D1-CC6B-4535-B5D3-B11E55CDDF24}"/>
    <w:embedBold r:id="rId8" w:fontKey="{76166392-1089-4BD3-ADC0-2892AA117469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9" w:fontKey="{81512ED1-FF06-4B35-8F23-5BE671FB4524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0" w:fontKey="{9EA6B4D9-962B-40EE-9753-9BB255B32E2E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BDE30F6-CB32-4418-A661-FA8AB765C3AA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2" w:fontKey="{7D91BC5A-70A7-4271-A0AA-F1CB3F7FDC4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B01DF2" w14:textId="77777777" w:rsidR="00AC60C2" w:rsidRDefault="00AC60C2">
      <w:r>
        <w:separator/>
      </w:r>
    </w:p>
  </w:footnote>
  <w:footnote w:type="continuationSeparator" w:id="0">
    <w:p w14:paraId="70246A1A" w14:textId="77777777" w:rsidR="00AC60C2" w:rsidRDefault="00AC60C2">
      <w:r>
        <w:continuationSeparator/>
      </w:r>
    </w:p>
  </w:footnote>
  <w:footnote w:type="continuationNotice" w:id="1">
    <w:p w14:paraId="74C75827" w14:textId="77777777" w:rsidR="00AC60C2" w:rsidRDefault="00AC60C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3FF10A6E" w:rsidR="0000153C" w:rsidRPr="00B04615" w:rsidRDefault="002F7872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F7872">
            <w:rPr>
              <w:rFonts w:ascii="ENRESA Aroma Light" w:hAnsi="ENRESA Aroma Light" w:cs="Arial"/>
              <w:b/>
              <w:bCs/>
              <w:szCs w:val="22"/>
              <w:lang w:val="pt-PT"/>
            </w:rPr>
            <w:t>Adecuación de una zona exterior para la instalación de una báscula de pesaje de camiones en la central nuclear Santa María de Garoña</w:t>
          </w:r>
        </w:p>
      </w:tc>
      <w:tc>
        <w:tcPr>
          <w:tcW w:w="2552" w:type="dxa"/>
          <w:vAlign w:val="center"/>
        </w:tcPr>
        <w:p w14:paraId="1404EA8C" w14:textId="46987A27" w:rsidR="0000153C" w:rsidRPr="00360F17" w:rsidRDefault="00A47DA5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A47DA5">
            <w:rPr>
              <w:rFonts w:ascii="ENRESA Aroma Light" w:hAnsi="ENRESA Aroma Light" w:cs="Arial"/>
              <w:b/>
              <w:bCs/>
              <w:szCs w:val="22"/>
              <w:lang w:val="pt-PT"/>
            </w:rPr>
            <w:t>CO-TA-26-006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Y/sS5c+Ki1m8hdWR7eiZBMfHcsd3VPPoCqgamHw9yNqAy7nrDOUMhKIdHk077QORpXG84k9g1wy+42Spz9zn7Q==" w:salt="Xu1DvtUxLKDNiG658i7Tig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3ED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2F7872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332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D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0C2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71C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250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F901427-9DDA-470D-9EDB-C10C19DA155D}"/>
</file>

<file path=customXml/itemProps3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5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13</TotalTime>
  <Pages>1</Pages>
  <Words>123</Words>
  <Characters>678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18</cp:revision>
  <cp:lastPrinted>2022-11-30T10:28:00Z</cp:lastPrinted>
  <dcterms:created xsi:type="dcterms:W3CDTF">2025-11-17T12:19:00Z</dcterms:created>
  <dcterms:modified xsi:type="dcterms:W3CDTF">2026-06-17T11:22:00Z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