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2841DF79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 xml:space="preserve">apoderamiento) </w:t>
      </w:r>
      <w:r w:rsidR="007F30EF">
        <w:rPr>
          <w:rFonts w:ascii="ENRESA Aroma Light" w:hAnsi="ENRESA Aroma Light" w:cs="Arial"/>
          <w:color w:val="EE0000"/>
          <w:szCs w:val="22"/>
          <w:lang w:val="es-ES"/>
        </w:rPr>
        <w:t xml:space="preserve"> </w:t>
      </w:r>
      <w:permEnd w:id="1261913087"/>
      <w:r w:rsidRPr="0073443C">
        <w:rPr>
          <w:rFonts w:ascii="ENRESA Aroma Light" w:hAnsi="ENRESA Aroma Light" w:cs="Arial"/>
          <w:szCs w:val="22"/>
          <w:lang w:val="es-ES"/>
        </w:rPr>
        <w:t>la</w:t>
      </w:r>
      <w:proofErr w:type="gramEnd"/>
      <w:r w:rsidRPr="0073443C">
        <w:rPr>
          <w:rFonts w:ascii="ENRESA Aroma Light" w:hAnsi="ENRESA Aroma Light" w:cs="Arial"/>
          <w:szCs w:val="22"/>
          <w:lang w:val="es-ES"/>
        </w:rPr>
        <w:t xml:space="preserve"> ejecución del contrato con sujeción a las condiciones y </w:t>
      </w:r>
      <w:r w:rsidR="00E329B2" w:rsidRPr="0073443C">
        <w:rPr>
          <w:rFonts w:ascii="ENRESA Aroma Light" w:hAnsi="ENRESA Aroma Light" w:cs="Arial"/>
          <w:szCs w:val="22"/>
          <w:lang w:val="es-ES"/>
        </w:rPr>
        <w:t>requisitos exigidos</w:t>
      </w:r>
      <w:r w:rsidR="00E63C82" w:rsidRPr="0073443C">
        <w:rPr>
          <w:rFonts w:ascii="ENRESA Aroma Light" w:hAnsi="ENRESA Aroma Light" w:cs="Arial"/>
          <w:szCs w:val="22"/>
          <w:lang w:val="es-ES"/>
        </w:rPr>
        <w:t>,</w:t>
      </w:r>
      <w:r w:rsidR="007A55DF" w:rsidRPr="0073443C">
        <w:rPr>
          <w:rFonts w:ascii="ENRESA Aroma Light" w:hAnsi="ENRESA Aroma Light" w:cs="Arial"/>
          <w:szCs w:val="22"/>
          <w:lang w:val="es-ES"/>
        </w:rPr>
        <w:t xml:space="preserve"> </w:t>
      </w:r>
      <w:r w:rsidR="00082A38" w:rsidRPr="0073443C">
        <w:rPr>
          <w:rFonts w:ascii="ENRESA Aroma Light" w:hAnsi="ENRESA Aroma Light" w:cs="Arial"/>
          <w:szCs w:val="22"/>
          <w:lang w:val="es-ES"/>
        </w:rPr>
        <w:t>por los siguientes importes</w:t>
      </w:r>
      <w:r w:rsidR="00E329B2" w:rsidRPr="0073443C">
        <w:rPr>
          <w:rFonts w:ascii="ENRESA Aroma Light" w:hAnsi="ENRESA Aroma Light" w:cs="Arial"/>
          <w:szCs w:val="22"/>
          <w:lang w:val="es-ES"/>
        </w:rPr>
        <w:t>:</w:t>
      </w:r>
    </w:p>
    <w:p w14:paraId="65F4D20F" w14:textId="77777777" w:rsidR="007F30EF" w:rsidRPr="0073443C" w:rsidRDefault="007F30E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451B02A" w14:textId="77777777" w:rsidR="004D792D" w:rsidRPr="00FF251D" w:rsidRDefault="004D792D" w:rsidP="004D792D">
      <w:pPr>
        <w:rPr>
          <w:sz w:val="20"/>
        </w:rPr>
      </w:pPr>
    </w:p>
    <w:tbl>
      <w:tblPr>
        <w:tblStyle w:val="Tablaconcuadrcula4"/>
        <w:tblW w:w="9634" w:type="dxa"/>
        <w:tblLook w:val="04A0" w:firstRow="1" w:lastRow="0" w:firstColumn="1" w:lastColumn="0" w:noHBand="0" w:noVBand="1"/>
      </w:tblPr>
      <w:tblGrid>
        <w:gridCol w:w="4673"/>
        <w:gridCol w:w="2693"/>
        <w:gridCol w:w="2268"/>
      </w:tblGrid>
      <w:tr w:rsidR="004D792D" w:rsidRPr="00A86D81" w14:paraId="21A78B85" w14:textId="77777777" w:rsidTr="004D792D">
        <w:trPr>
          <w:trHeight w:val="1262"/>
        </w:trPr>
        <w:tc>
          <w:tcPr>
            <w:tcW w:w="4673" w:type="dxa"/>
            <w:shd w:val="clear" w:color="auto" w:fill="C5E0B3"/>
            <w:vAlign w:val="center"/>
          </w:tcPr>
          <w:p w14:paraId="7CE0305E" w14:textId="77777777" w:rsidR="004D792D" w:rsidRPr="00A86D81" w:rsidRDefault="004D792D" w:rsidP="00F47EE3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b/>
                <w:iCs/>
                <w:lang w:val="es-ES"/>
              </w:rPr>
            </w:pPr>
            <w:bookmarkStart w:id="0" w:name="_Hlk210732366"/>
            <w:r w:rsidRPr="00A86D81">
              <w:rPr>
                <w:rFonts w:ascii="ENRESA Aroma Light" w:hAnsi="ENRESA Aroma Light" w:cs="Arial"/>
                <w:b/>
                <w:iCs/>
                <w:lang w:val="es-ES"/>
              </w:rPr>
              <w:t xml:space="preserve">CONTRATO DEL </w:t>
            </w:r>
            <w:r w:rsidRPr="00A86D81">
              <w:rPr>
                <w:rFonts w:ascii="ENRESA Aroma Light" w:hAnsi="ENRESA Aroma Light" w:cs="Arial"/>
                <w:b/>
                <w:iCs/>
              </w:rPr>
              <w:t>SERVICIO</w:t>
            </w:r>
            <w:r w:rsidRPr="00A86D81">
              <w:rPr>
                <w:rFonts w:ascii="ENRESA Aroma Light" w:hAnsi="ENRESA Aroma Light" w:cs="Arial"/>
                <w:b/>
                <w:iCs/>
                <w:lang w:val="es-ES"/>
              </w:rPr>
              <w:t xml:space="preserve"> DE COMUNICACIONES SATELITALES PARA EL PDC DE LA CENTRAL NUCLEAR DE SANTA MARIA DE GAROÑA</w:t>
            </w:r>
          </w:p>
        </w:tc>
        <w:tc>
          <w:tcPr>
            <w:tcW w:w="2693" w:type="dxa"/>
            <w:shd w:val="clear" w:color="auto" w:fill="C5E0B3"/>
            <w:vAlign w:val="center"/>
          </w:tcPr>
          <w:p w14:paraId="3FAC82C1" w14:textId="77777777" w:rsidR="004D792D" w:rsidRPr="00A86D81" w:rsidRDefault="004D792D" w:rsidP="00F47EE3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b/>
                <w:iCs/>
                <w:lang w:val="es-ES"/>
              </w:rPr>
            </w:pPr>
            <w:r w:rsidRPr="00A86D81">
              <w:rPr>
                <w:rFonts w:ascii="ENRESA Aroma Light" w:hAnsi="ENRESA Aroma Light" w:cs="Arial"/>
                <w:b/>
                <w:iCs/>
                <w:lang w:val="es-ES"/>
              </w:rPr>
              <w:t>Precio Unitario máximo €/</w:t>
            </w:r>
            <w:r w:rsidRPr="00E7443A">
              <w:rPr>
                <w:rFonts w:ascii="ENRESA Aroma Light" w:hAnsi="ENRESA Aroma Light" w:cs="Arial"/>
                <w:b/>
                <w:iCs/>
                <w:lang w:val="es-ES"/>
              </w:rPr>
              <w:t>línea-mes (</w:t>
            </w:r>
            <w:r w:rsidRPr="00A86D81">
              <w:rPr>
                <w:rFonts w:ascii="ENRESA Aroma Light" w:hAnsi="ENRESA Aroma Light" w:cs="Arial"/>
                <w:b/>
                <w:iCs/>
                <w:lang w:val="es-ES"/>
              </w:rPr>
              <w:t>IVA no incluido)</w:t>
            </w:r>
          </w:p>
        </w:tc>
        <w:tc>
          <w:tcPr>
            <w:tcW w:w="2268" w:type="dxa"/>
            <w:shd w:val="clear" w:color="auto" w:fill="C5E0B3"/>
          </w:tcPr>
          <w:p w14:paraId="582102A6" w14:textId="77777777" w:rsidR="004D792D" w:rsidRPr="00A86D81" w:rsidRDefault="004D792D" w:rsidP="00F47EE3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b/>
                <w:iCs/>
                <w:lang w:val="es-ES"/>
              </w:rPr>
            </w:pPr>
          </w:p>
          <w:p w14:paraId="056F80A9" w14:textId="77777777" w:rsidR="004D792D" w:rsidRPr="00A86D81" w:rsidRDefault="004D792D" w:rsidP="00F47EE3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b/>
                <w:iCs/>
                <w:lang w:val="es-ES"/>
              </w:rPr>
            </w:pPr>
            <w:r w:rsidRPr="00A86D81">
              <w:rPr>
                <w:rFonts w:ascii="ENRESA Aroma Light" w:hAnsi="ENRESA Aroma Light" w:cs="Arial"/>
                <w:b/>
                <w:iCs/>
                <w:lang w:val="es-ES"/>
              </w:rPr>
              <w:t xml:space="preserve">Precio Unitario ofertado </w:t>
            </w:r>
            <w:r w:rsidRPr="00E7443A">
              <w:rPr>
                <w:rFonts w:ascii="ENRESA Aroma Light" w:hAnsi="ENRESA Aroma Light" w:cs="Arial"/>
                <w:b/>
                <w:iCs/>
                <w:lang w:val="es-ES"/>
              </w:rPr>
              <w:t>€/ línea-mes</w:t>
            </w:r>
            <w:r w:rsidRPr="00A86D81">
              <w:rPr>
                <w:rFonts w:ascii="ENRESA Aroma Light" w:hAnsi="ENRESA Aroma Light" w:cs="Arial"/>
                <w:b/>
                <w:iCs/>
                <w:lang w:val="es-ES"/>
              </w:rPr>
              <w:t xml:space="preserve"> (IVA no incluido)</w:t>
            </w:r>
          </w:p>
        </w:tc>
      </w:tr>
      <w:tr w:rsidR="004D792D" w:rsidRPr="00A86D81" w14:paraId="4FB14CA2" w14:textId="77777777" w:rsidTr="007F30EF">
        <w:trPr>
          <w:trHeight w:val="996"/>
        </w:trPr>
        <w:tc>
          <w:tcPr>
            <w:tcW w:w="4673" w:type="dxa"/>
            <w:shd w:val="clear" w:color="auto" w:fill="70AD47"/>
            <w:vAlign w:val="center"/>
          </w:tcPr>
          <w:p w14:paraId="33A022AB" w14:textId="77777777" w:rsidR="004D792D" w:rsidRPr="00A86D81" w:rsidRDefault="004D792D" w:rsidP="00F47EE3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b/>
                <w:iCs/>
                <w:lang w:val="es-ES"/>
              </w:rPr>
            </w:pPr>
            <w:r w:rsidRPr="00A86D81">
              <w:rPr>
                <w:rFonts w:ascii="ENRESA Aroma Light" w:hAnsi="ENRESA Aroma Light" w:cs="Arial"/>
                <w:b/>
                <w:iCs/>
                <w:lang w:val="es-ES"/>
              </w:rPr>
              <w:t xml:space="preserve">5 líneas teléfonos satelitales </w:t>
            </w:r>
          </w:p>
        </w:tc>
        <w:tc>
          <w:tcPr>
            <w:tcW w:w="2693" w:type="dxa"/>
            <w:vAlign w:val="center"/>
          </w:tcPr>
          <w:p w14:paraId="215EBA30" w14:textId="77777777" w:rsidR="004D792D" w:rsidRPr="00A86D81" w:rsidRDefault="004D792D" w:rsidP="00F47EE3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iCs/>
                <w:lang w:val="es-ES"/>
              </w:rPr>
            </w:pPr>
            <w:r w:rsidRPr="00A86D81">
              <w:rPr>
                <w:rFonts w:ascii="ENRESA Aroma Light" w:hAnsi="ENRESA Aroma Light" w:cs="Arial"/>
                <w:b/>
                <w:bCs/>
                <w:iCs/>
                <w:lang w:val="es-ES"/>
              </w:rPr>
              <w:t>168 €/mes (por línea)</w:t>
            </w:r>
          </w:p>
        </w:tc>
        <w:tc>
          <w:tcPr>
            <w:tcW w:w="2268" w:type="dxa"/>
            <w:vAlign w:val="center"/>
          </w:tcPr>
          <w:p w14:paraId="4A198287" w14:textId="77777777" w:rsidR="004D792D" w:rsidRPr="00A86D81" w:rsidRDefault="004D792D" w:rsidP="007F30EF">
            <w:pPr>
              <w:tabs>
                <w:tab w:val="left" w:pos="284"/>
              </w:tabs>
              <w:spacing w:after="0"/>
              <w:ind w:left="284" w:hanging="284"/>
              <w:jc w:val="center"/>
              <w:rPr>
                <w:rFonts w:ascii="ENRESA Aroma Light" w:hAnsi="ENRESA Aroma Light" w:cs="Arial"/>
                <w:iCs/>
                <w:lang w:val="es-ES"/>
              </w:rPr>
            </w:pPr>
            <w:permStart w:id="923608611" w:edGrp="everyone"/>
            <w:permEnd w:id="923608611"/>
          </w:p>
        </w:tc>
      </w:tr>
      <w:bookmarkEnd w:id="0"/>
    </w:tbl>
    <w:p w14:paraId="5FD5C9A7" w14:textId="77777777" w:rsidR="004D792D" w:rsidRDefault="004D792D" w:rsidP="004D792D">
      <w:pPr>
        <w:suppressAutoHyphens/>
        <w:autoSpaceDN w:val="0"/>
        <w:spacing w:before="120" w:after="160" w:line="260" w:lineRule="exact"/>
        <w:textAlignment w:val="baseline"/>
        <w:rPr>
          <w:rFonts w:ascii="ENRESA Aroma Light" w:eastAsia="Calibri" w:hAnsi="ENRESA Aroma Light"/>
          <w:szCs w:val="22"/>
          <w:lang w:val="es-ES" w:eastAsia="en-US"/>
        </w:rPr>
      </w:pPr>
    </w:p>
    <w:p w14:paraId="2BA3307B" w14:textId="77777777" w:rsidR="007F30EF" w:rsidRDefault="007F30EF" w:rsidP="004D792D">
      <w:pPr>
        <w:suppressAutoHyphens/>
        <w:autoSpaceDN w:val="0"/>
        <w:spacing w:before="120" w:after="160" w:line="260" w:lineRule="exact"/>
        <w:textAlignment w:val="baseline"/>
        <w:rPr>
          <w:rFonts w:ascii="ENRESA Aroma Light" w:eastAsia="Calibri" w:hAnsi="ENRESA Aroma Light"/>
          <w:szCs w:val="22"/>
          <w:lang w:val="es-ES" w:eastAsia="en-U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</w:t>
      </w:r>
      <w:proofErr w:type="gramStart"/>
      <w:r w:rsidRPr="00FC73DE">
        <w:rPr>
          <w:rFonts w:ascii="ENRESA Aroma Light" w:hAnsi="ENRESA Aroma Light"/>
          <w:i/>
          <w:iCs/>
          <w:szCs w:val="22"/>
        </w:rPr>
        <w:t>s</w:t>
      </w:r>
      <w:proofErr w:type="gramEnd"/>
      <w:r w:rsidRPr="00FC73DE">
        <w:rPr>
          <w:rFonts w:ascii="ENRESA Aroma Light" w:hAnsi="ENRESA Aroma Light"/>
          <w:i/>
          <w:iCs/>
          <w:szCs w:val="22"/>
        </w:rPr>
        <w:t xml:space="preserve">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5738E" w14:textId="77777777" w:rsidR="00FA6C71" w:rsidRDefault="00FA6C71">
      <w:r>
        <w:separator/>
      </w:r>
    </w:p>
  </w:endnote>
  <w:endnote w:type="continuationSeparator" w:id="0">
    <w:p w14:paraId="2F895C89" w14:textId="77777777" w:rsidR="00FA6C71" w:rsidRDefault="00FA6C71">
      <w:r>
        <w:continuationSeparator/>
      </w:r>
    </w:p>
  </w:endnote>
  <w:endnote w:type="continuationNotice" w:id="1">
    <w:p w14:paraId="480E46C3" w14:textId="77777777" w:rsidR="00FA6C71" w:rsidRDefault="00FA6C7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C606611-6C38-4945-8814-E76EE6DF8C82}"/>
    <w:embedBold r:id="rId2" w:fontKey="{8A31CA6E-829A-430E-8E95-3375CDE08BEB}"/>
    <w:embedItalic r:id="rId3" w:fontKey="{BD91959F-A5B6-4D8F-A4E9-63C43F0515D5}"/>
    <w:embedBoldItalic r:id="rId4" w:fontKey="{B65F7483-6D19-4F2E-A93A-5317E5044A4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DF000CD-DC6B-4C29-988F-D4D980652B55}"/>
    <w:embedBold r:id="rId6" w:fontKey="{4D7EF435-91DF-4FB6-A87A-8B650A220B2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C1E02B4E-7826-4FE9-9251-301FF1565DC6}"/>
    <w:embedBold r:id="rId8" w:fontKey="{78895FE8-D991-4080-B065-BE297A67985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7376FA13-4106-48CE-AF1A-D1B0819079D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80ADDAAA-AAEF-4A1B-89C5-FF38DBC583D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7E55743C-3E97-4614-BC5E-F66C4576481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81EFC047-B285-4DE5-8D3E-20A5ED9F44D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31947" w14:textId="77777777" w:rsidR="00FA6C71" w:rsidRDefault="00FA6C71">
      <w:r>
        <w:separator/>
      </w:r>
    </w:p>
  </w:footnote>
  <w:footnote w:type="continuationSeparator" w:id="0">
    <w:p w14:paraId="502EC740" w14:textId="77777777" w:rsidR="00FA6C71" w:rsidRDefault="00FA6C71">
      <w:r>
        <w:continuationSeparator/>
      </w:r>
    </w:p>
  </w:footnote>
  <w:footnote w:type="continuationNotice" w:id="1">
    <w:p w14:paraId="407CAF2E" w14:textId="77777777" w:rsidR="00FA6C71" w:rsidRDefault="00FA6C7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7B35E9EC" w:rsidR="00DC3364" w:rsidRPr="00B04615" w:rsidRDefault="00302F78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302F78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comunicaciones satelitales en la Central Nuclear de Santa Maria de Garoña</w:t>
          </w:r>
        </w:p>
      </w:tc>
      <w:tc>
        <w:tcPr>
          <w:tcW w:w="2552" w:type="dxa"/>
          <w:vAlign w:val="center"/>
        </w:tcPr>
        <w:p w14:paraId="0C69FF14" w14:textId="35006585" w:rsidR="00DC3364" w:rsidRPr="00360F17" w:rsidRDefault="007007B7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007B7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CO-GR-26-040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oXK1VrjAciXu9o/gqGRe8ZXlGx1U1aCRhockUVc7KcJDxBn38xNXotLBK3wE4R3xFvEnje0i/D+Dk7rN3pP/oQ==" w:salt="Nn0NlxzA9RlQU/djRuGR0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38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946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2F78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1CF6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D792D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26A9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07B7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443C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30EF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C82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C71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4D792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61ABCC-2481-41C1-970D-057EC3AF3561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28</TotalTime>
  <Pages>1</Pages>
  <Words>222</Words>
  <Characters>1222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22</cp:revision>
  <cp:lastPrinted>2022-11-30T10:28:00Z</cp:lastPrinted>
  <dcterms:created xsi:type="dcterms:W3CDTF">2025-11-17T11:58:00Z</dcterms:created>
  <dcterms:modified xsi:type="dcterms:W3CDTF">2026-06-22T10:00:00Z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