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641C21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p w14:paraId="5EC41C45" w14:textId="77777777" w:rsidR="005D13D8" w:rsidRDefault="005D13D8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7"/>
        <w:gridCol w:w="11"/>
        <w:gridCol w:w="2693"/>
        <w:gridCol w:w="2251"/>
      </w:tblGrid>
      <w:tr w:rsidR="005D13D8" w:rsidRPr="00114A3B" w14:paraId="5AC4E30A" w14:textId="77777777" w:rsidTr="005D13D8">
        <w:trPr>
          <w:trHeight w:val="723"/>
        </w:trPr>
        <w:tc>
          <w:tcPr>
            <w:tcW w:w="4667" w:type="dxa"/>
            <w:shd w:val="clear" w:color="auto" w:fill="D9F2D0"/>
            <w:vAlign w:val="center"/>
          </w:tcPr>
          <w:p w14:paraId="40D99C83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Cs w:val="22"/>
              </w:rPr>
            </w:pPr>
            <w:r>
              <w:rPr>
                <w:rFonts w:ascii="ENRESA Aroma Light" w:hAnsi="ENRESA Aroma Light"/>
                <w:b/>
                <w:szCs w:val="22"/>
              </w:rPr>
              <w:t>Descripción</w:t>
            </w:r>
          </w:p>
        </w:tc>
        <w:tc>
          <w:tcPr>
            <w:tcW w:w="2704" w:type="dxa"/>
            <w:gridSpan w:val="2"/>
            <w:shd w:val="clear" w:color="auto" w:fill="D9F2D0"/>
            <w:vAlign w:val="center"/>
          </w:tcPr>
          <w:p w14:paraId="77563776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Cs w:val="22"/>
              </w:rPr>
            </w:pPr>
            <w:r>
              <w:rPr>
                <w:rFonts w:ascii="ENRESA Aroma Light" w:hAnsi="ENRESA Aroma Light"/>
                <w:b/>
                <w:szCs w:val="22"/>
              </w:rPr>
              <w:t xml:space="preserve">Importe máximo </w:t>
            </w:r>
          </w:p>
          <w:p w14:paraId="419A9CF5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Cs w:val="22"/>
              </w:rPr>
            </w:pPr>
            <w:r>
              <w:rPr>
                <w:rFonts w:ascii="ENRESA Aroma Light" w:hAnsi="ENRESA Aroma Light"/>
                <w:b/>
                <w:szCs w:val="22"/>
              </w:rPr>
              <w:t xml:space="preserve">(Sin IVA) </w:t>
            </w:r>
          </w:p>
          <w:p w14:paraId="63843CD7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Cs w:val="22"/>
              </w:rPr>
            </w:pPr>
            <w:r>
              <w:rPr>
                <w:rFonts w:ascii="ENRESA Aroma Light" w:hAnsi="ENRESA Aroma Light"/>
                <w:b/>
                <w:szCs w:val="22"/>
              </w:rPr>
              <w:t>Dos decimales</w:t>
            </w:r>
          </w:p>
        </w:tc>
        <w:tc>
          <w:tcPr>
            <w:tcW w:w="2251" w:type="dxa"/>
            <w:shd w:val="clear" w:color="auto" w:fill="D9F2D0"/>
            <w:vAlign w:val="center"/>
          </w:tcPr>
          <w:p w14:paraId="631EFC24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bCs/>
                <w:strike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 xml:space="preserve">Precio ofertado </w:t>
            </w:r>
          </w:p>
          <w:p w14:paraId="36BBCA78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 xml:space="preserve">(Sin IVA) </w:t>
            </w:r>
          </w:p>
          <w:p w14:paraId="5D532BD1" w14:textId="77777777" w:rsidR="005D13D8" w:rsidRDefault="005D13D8" w:rsidP="00F037F7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>Máximo dos decimales</w:t>
            </w:r>
          </w:p>
        </w:tc>
      </w:tr>
      <w:tr w:rsidR="005D13D8" w:rsidRPr="00114A3B" w14:paraId="66A34844" w14:textId="77777777" w:rsidTr="005D13D8">
        <w:trPr>
          <w:trHeight w:val="705"/>
        </w:trPr>
        <w:tc>
          <w:tcPr>
            <w:tcW w:w="4678" w:type="dxa"/>
            <w:gridSpan w:val="2"/>
            <w:vAlign w:val="center"/>
          </w:tcPr>
          <w:p w14:paraId="4E46E8F9" w14:textId="77777777" w:rsidR="005D13D8" w:rsidRDefault="005D13D8" w:rsidP="00F037F7">
            <w:pPr>
              <w:spacing w:after="0" w:line="360" w:lineRule="auto"/>
              <w:ind w:left="31" w:hanging="31"/>
              <w:jc w:val="left"/>
              <w:rPr>
                <w:rFonts w:ascii="ENRESA Aroma Light" w:hAnsi="ENRESA Aroma Light"/>
                <w:szCs w:val="22"/>
              </w:rPr>
            </w:pPr>
            <w:permStart w:id="202660800" w:edGrp="everyone" w:colFirst="2" w:colLast="2"/>
            <w:r>
              <w:rPr>
                <w:rFonts w:ascii="ENRESA Aroma Light" w:hAnsi="ENRESA Aroma Light"/>
                <w:szCs w:val="22"/>
              </w:rPr>
              <w:t>Servicio de Coordinación de Seguridad y Salud, Prevención de Riesgos Laborales y Dirección de Obras</w:t>
            </w:r>
          </w:p>
        </w:tc>
        <w:tc>
          <w:tcPr>
            <w:tcW w:w="2693" w:type="dxa"/>
            <w:vAlign w:val="center"/>
          </w:tcPr>
          <w:p w14:paraId="11647958" w14:textId="77777777" w:rsidR="005D13D8" w:rsidRDefault="005D13D8" w:rsidP="00F037F7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/>
                <w:szCs w:val="22"/>
              </w:rPr>
              <w:t>304.904,52</w:t>
            </w:r>
          </w:p>
        </w:tc>
        <w:tc>
          <w:tcPr>
            <w:tcW w:w="2251" w:type="dxa"/>
            <w:vAlign w:val="center"/>
          </w:tcPr>
          <w:p w14:paraId="568FD320" w14:textId="77777777" w:rsidR="005D13D8" w:rsidRDefault="005D13D8" w:rsidP="005D13D8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permEnd w:id="202660800"/>
    </w:tbl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C2711" w14:textId="77777777" w:rsidR="005B2A1A" w:rsidRDefault="005B2A1A">
      <w:r>
        <w:separator/>
      </w:r>
    </w:p>
  </w:endnote>
  <w:endnote w:type="continuationSeparator" w:id="0">
    <w:p w14:paraId="7C232AEA" w14:textId="77777777" w:rsidR="005B2A1A" w:rsidRDefault="005B2A1A">
      <w:r>
        <w:continuationSeparator/>
      </w:r>
    </w:p>
  </w:endnote>
  <w:endnote w:type="continuationNotice" w:id="1">
    <w:p w14:paraId="60DD39E1" w14:textId="77777777" w:rsidR="005B2A1A" w:rsidRDefault="005B2A1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C06F6C2-20A0-413F-B877-20B27DDD2D7B}"/>
    <w:embedBold r:id="rId2" w:fontKey="{F9C04F81-CCE6-4C3A-862A-6937733BA322}"/>
    <w:embedItalic r:id="rId3" w:fontKey="{11FBA20C-3070-47CF-85AE-4C552139632B}"/>
    <w:embedBoldItalic r:id="rId4" w:fontKey="{C39844C9-B2C0-4E8E-8A19-171B3E94E73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A11BA2F-21AD-4910-9142-4203FBFA9525}"/>
    <w:embedBold r:id="rId6" w:fontKey="{7918694F-FB90-4240-9238-637AFC20318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0A73154-1C20-4166-B625-5BDCDED0C2E9}"/>
    <w:embedBold r:id="rId8" w:fontKey="{69A61BE5-CA78-4658-A8A8-9AAE295E224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41B3222-9525-4A43-AB2C-AA22AE91F3D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0FB8232-AB39-43F8-B824-38BB2DC95A6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9A42BF86-E3F2-4411-974F-38A69A6BB50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FE25B9FE-0F42-44B5-B94D-1E18B449A75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40590" w14:textId="77777777" w:rsidR="005B2A1A" w:rsidRDefault="005B2A1A">
      <w:r>
        <w:separator/>
      </w:r>
    </w:p>
  </w:footnote>
  <w:footnote w:type="continuationSeparator" w:id="0">
    <w:p w14:paraId="6B1C38FF" w14:textId="77777777" w:rsidR="005B2A1A" w:rsidRDefault="005B2A1A">
      <w:r>
        <w:continuationSeparator/>
      </w:r>
    </w:p>
  </w:footnote>
  <w:footnote w:type="continuationNotice" w:id="1">
    <w:p w14:paraId="4B26987A" w14:textId="77777777" w:rsidR="005B2A1A" w:rsidRDefault="005B2A1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6BC28E5" w:rsidR="00A2064F" w:rsidRPr="00B04615" w:rsidRDefault="00FD551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D5517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coordinación de seguridad y salud, prevención de riesgos laborales y dirección facultativa de las obras para el PDC de la C.-N. José Cabrera</w:t>
          </w:r>
        </w:p>
      </w:tc>
      <w:tc>
        <w:tcPr>
          <w:tcW w:w="2552" w:type="dxa"/>
          <w:vAlign w:val="center"/>
        </w:tcPr>
        <w:p w14:paraId="52C77EF5" w14:textId="1D05A2C3" w:rsidR="00A2064F" w:rsidRPr="00360F17" w:rsidRDefault="008B4E35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B4E35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CO-OE-26-013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kHczMeAJ5IF3l8XmwaIFIVzwwAUrJbNP2mbryALt4z163xVkvdRjuJVThl+4TQn81mLklIiKJ0LaJQiwffcsw==" w:salt="wMJFLjaLa6fHg67JO3U4v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2A1A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13D8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C2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1E09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E7056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4E35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3C6C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D5517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4F396EE-1B46-4F6E-9431-3A672E448275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222</Words>
  <Characters>1223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2026-02-24T08:58:00Z</dcterms:created>
  <dcterms:modified xsi:type="dcterms:W3CDTF">2026-07-24T11:03:00Z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