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60EDEEAC" w:rsidR="003168CF" w:rsidRPr="006C45E5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F72ECD">
        <w:rPr>
          <w:rFonts w:ascii="ENRESA Aroma Light" w:hAnsi="ENRESA Aroma Light" w:cs="Arial"/>
          <w:szCs w:val="22"/>
          <w:lang w:val="es-ES"/>
        </w:rPr>
        <w:t xml:space="preserve">declara de forma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6C45E5">
        <w:rPr>
          <w:rFonts w:ascii="ENRESA Aroma Light" w:hAnsi="ENRESA Aroma Light" w:cs="Arial"/>
          <w:szCs w:val="22"/>
          <w:lang w:val="es-ES"/>
        </w:rPr>
        <w:t xml:space="preserve">que </w:t>
      </w:r>
      <w:r w:rsidR="006C45E5" w:rsidRPr="006C45E5">
        <w:rPr>
          <w:rFonts w:ascii="ENRESA Aroma Light" w:hAnsi="ENRESA Aroma Light" w:cs="Arial"/>
          <w:szCs w:val="22"/>
          <w:lang w:val="es-ES"/>
        </w:rPr>
        <w:t>se compromete:</w:t>
      </w:r>
    </w:p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2"/>
        <w:tblpPr w:leftFromText="141" w:rightFromText="141" w:vertAnchor="text" w:tblpXSpec="center" w:tblpY="1"/>
        <w:tblOverlap w:val="never"/>
        <w:tblW w:w="8472" w:type="dxa"/>
        <w:tblLook w:val="04A0" w:firstRow="1" w:lastRow="0" w:firstColumn="1" w:lastColumn="0" w:noHBand="0" w:noVBand="1"/>
      </w:tblPr>
      <w:tblGrid>
        <w:gridCol w:w="5382"/>
        <w:gridCol w:w="1530"/>
        <w:gridCol w:w="1560"/>
      </w:tblGrid>
      <w:tr w:rsidR="00A84EFB" w:rsidRPr="00615ECB" w14:paraId="26BA6A22" w14:textId="77777777" w:rsidTr="000F03C6">
        <w:trPr>
          <w:trHeight w:val="454"/>
        </w:trPr>
        <w:tc>
          <w:tcPr>
            <w:tcW w:w="5382" w:type="dxa"/>
            <w:shd w:val="clear" w:color="auto" w:fill="EAF1DD"/>
            <w:vAlign w:val="center"/>
          </w:tcPr>
          <w:p w14:paraId="090C5E53" w14:textId="77777777" w:rsidR="00A84EFB" w:rsidRPr="00615ECB" w:rsidRDefault="00A84EFB" w:rsidP="000F03C6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615ECB"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  <w:t>Ampliación de garantía</w:t>
            </w:r>
          </w:p>
        </w:tc>
        <w:tc>
          <w:tcPr>
            <w:tcW w:w="1530" w:type="dxa"/>
            <w:shd w:val="clear" w:color="auto" w:fill="EAF1DD"/>
            <w:vAlign w:val="center"/>
          </w:tcPr>
          <w:p w14:paraId="3A8B5145" w14:textId="77777777" w:rsidR="00A84EFB" w:rsidRPr="00615ECB" w:rsidRDefault="00A84EFB" w:rsidP="000F03C6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615ECB">
              <w:rPr>
                <w:rFonts w:ascii="ENRESA Aroma Light" w:hAnsi="ENRESA Aroma Light"/>
                <w:b/>
                <w:sz w:val="20"/>
                <w:szCs w:val="20"/>
              </w:rPr>
              <w:t>Sí (*)</w:t>
            </w:r>
          </w:p>
        </w:tc>
        <w:tc>
          <w:tcPr>
            <w:tcW w:w="1560" w:type="dxa"/>
            <w:shd w:val="clear" w:color="auto" w:fill="EAF1DD"/>
            <w:vAlign w:val="center"/>
          </w:tcPr>
          <w:p w14:paraId="0DB9A9F9" w14:textId="77777777" w:rsidR="00A84EFB" w:rsidRPr="00615ECB" w:rsidRDefault="00A84EFB" w:rsidP="000F03C6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615ECB">
              <w:rPr>
                <w:rFonts w:ascii="ENRESA Aroma Light" w:hAnsi="ENRESA Aroma Light"/>
                <w:b/>
                <w:sz w:val="20"/>
                <w:szCs w:val="20"/>
              </w:rPr>
              <w:t>No</w:t>
            </w:r>
          </w:p>
        </w:tc>
      </w:tr>
      <w:tr w:rsidR="00A84EFB" w:rsidRPr="00615ECB" w14:paraId="262998BA" w14:textId="77777777" w:rsidTr="000F03C6">
        <w:trPr>
          <w:trHeight w:val="779"/>
        </w:trPr>
        <w:tc>
          <w:tcPr>
            <w:tcW w:w="5382" w:type="dxa"/>
            <w:vMerge w:val="restart"/>
            <w:vAlign w:val="center"/>
          </w:tcPr>
          <w:p w14:paraId="5886686D" w14:textId="77777777" w:rsidR="00A84EFB" w:rsidRPr="00615ECB" w:rsidRDefault="00A84EFB" w:rsidP="000F03C6">
            <w:pPr>
              <w:spacing w:before="120"/>
              <w:rPr>
                <w:rFonts w:ascii="ENRESA Aroma Light" w:eastAsia="Mali Light" w:hAnsi="ENRESA Aroma Light"/>
                <w:sz w:val="20"/>
                <w:szCs w:val="20"/>
              </w:rPr>
            </w:pPr>
            <w:r w:rsidRPr="00615ECB">
              <w:rPr>
                <w:rFonts w:ascii="ENRESA Aroma Light" w:eastAsia="Mali Light" w:hAnsi="ENRESA Aroma Light"/>
                <w:sz w:val="20"/>
                <w:szCs w:val="20"/>
              </w:rPr>
              <w:t>Mejora del plazo de garantía respecto al plazo mínimo de 12 meses establecido en el Pliego de Prescripciones Técnicas.</w:t>
            </w:r>
          </w:p>
        </w:tc>
        <w:tc>
          <w:tcPr>
            <w:tcW w:w="1530" w:type="dxa"/>
            <w:vAlign w:val="center"/>
          </w:tcPr>
          <w:p w14:paraId="376101C7" w14:textId="77777777" w:rsidR="00A84EFB" w:rsidRPr="00615ECB" w:rsidRDefault="00A84EFB" w:rsidP="000F03C6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permStart w:id="1036018422" w:edGrp="everyone"/>
            <w:permEnd w:id="1036018422"/>
          </w:p>
        </w:tc>
        <w:tc>
          <w:tcPr>
            <w:tcW w:w="1560" w:type="dxa"/>
            <w:vAlign w:val="center"/>
          </w:tcPr>
          <w:p w14:paraId="1F8E0384" w14:textId="77777777" w:rsidR="00A84EFB" w:rsidRPr="00615ECB" w:rsidRDefault="00A84EFB" w:rsidP="000F03C6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permStart w:id="1169437430" w:edGrp="everyone"/>
            <w:permEnd w:id="1169437430"/>
          </w:p>
        </w:tc>
      </w:tr>
      <w:tr w:rsidR="00A84EFB" w:rsidRPr="00615ECB" w14:paraId="7D1758C7" w14:textId="77777777" w:rsidTr="000F03C6">
        <w:trPr>
          <w:trHeight w:val="797"/>
        </w:trPr>
        <w:tc>
          <w:tcPr>
            <w:tcW w:w="5382" w:type="dxa"/>
            <w:vMerge/>
            <w:vAlign w:val="center"/>
          </w:tcPr>
          <w:p w14:paraId="24D4CCC5" w14:textId="77777777" w:rsidR="00A84EFB" w:rsidRPr="00615ECB" w:rsidRDefault="00A84EFB" w:rsidP="000F03C6">
            <w:pPr>
              <w:spacing w:before="12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3090" w:type="dxa"/>
            <w:gridSpan w:val="2"/>
            <w:vAlign w:val="center"/>
          </w:tcPr>
          <w:p w14:paraId="12C07A0F" w14:textId="77777777" w:rsidR="00A84EFB" w:rsidRPr="00615ECB" w:rsidRDefault="00A84EFB" w:rsidP="000F03C6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615ECB"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  <w:t xml:space="preserve">(*) En caso afirmativo, </w:t>
            </w:r>
            <w:r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  <w:t xml:space="preserve">señalar con una X una </w:t>
            </w:r>
            <w:r w:rsidRPr="00615ECB"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  <w:t>de las opciones siguientes:</w:t>
            </w:r>
          </w:p>
        </w:tc>
      </w:tr>
      <w:tr w:rsidR="00A84EFB" w:rsidRPr="00615ECB" w14:paraId="33F44A03" w14:textId="77777777" w:rsidTr="000F03C6">
        <w:trPr>
          <w:trHeight w:val="320"/>
        </w:trPr>
        <w:tc>
          <w:tcPr>
            <w:tcW w:w="5382" w:type="dxa"/>
            <w:vMerge/>
            <w:vAlign w:val="center"/>
          </w:tcPr>
          <w:p w14:paraId="03B5C781" w14:textId="77777777" w:rsidR="00A84EFB" w:rsidRPr="00615ECB" w:rsidRDefault="00A84EFB" w:rsidP="000F03C6">
            <w:pPr>
              <w:spacing w:before="12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14:paraId="6FB3410E" w14:textId="77777777" w:rsidR="00A84EFB" w:rsidRPr="00615ECB" w:rsidRDefault="00A84EFB" w:rsidP="000F03C6">
            <w:pPr>
              <w:spacing w:before="12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r w:rsidRPr="00615ECB">
              <w:rPr>
                <w:rFonts w:ascii="ENRESA Aroma Light" w:hAnsi="ENRESA Aroma Light"/>
                <w:sz w:val="20"/>
                <w:szCs w:val="20"/>
              </w:rPr>
              <w:t xml:space="preserve">6 meses </w:t>
            </w:r>
          </w:p>
        </w:tc>
        <w:tc>
          <w:tcPr>
            <w:tcW w:w="1560" w:type="dxa"/>
            <w:vAlign w:val="center"/>
          </w:tcPr>
          <w:p w14:paraId="4AD3A1D5" w14:textId="77777777" w:rsidR="00A84EFB" w:rsidRPr="00615ECB" w:rsidRDefault="00A84EFB" w:rsidP="000F03C6">
            <w:pPr>
              <w:spacing w:before="12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permStart w:id="586500701" w:edGrp="everyone"/>
            <w:permEnd w:id="586500701"/>
          </w:p>
        </w:tc>
      </w:tr>
      <w:tr w:rsidR="00A84EFB" w:rsidRPr="00615ECB" w14:paraId="25BA64CB" w14:textId="77777777" w:rsidTr="000F03C6">
        <w:trPr>
          <w:trHeight w:val="217"/>
        </w:trPr>
        <w:tc>
          <w:tcPr>
            <w:tcW w:w="5382" w:type="dxa"/>
            <w:vMerge/>
            <w:vAlign w:val="center"/>
          </w:tcPr>
          <w:p w14:paraId="3DC82291" w14:textId="77777777" w:rsidR="00A84EFB" w:rsidRPr="00615ECB" w:rsidRDefault="00A84EFB" w:rsidP="000F03C6">
            <w:pPr>
              <w:spacing w:before="12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14:paraId="41E2E779" w14:textId="77777777" w:rsidR="00A84EFB" w:rsidRPr="00615ECB" w:rsidRDefault="00A84EFB" w:rsidP="000F03C6">
            <w:pPr>
              <w:spacing w:before="12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r w:rsidRPr="00615ECB">
              <w:rPr>
                <w:rFonts w:ascii="ENRESA Aroma Light" w:hAnsi="ENRESA Aroma Light"/>
                <w:sz w:val="20"/>
                <w:szCs w:val="20"/>
              </w:rPr>
              <w:t xml:space="preserve">12 meses </w:t>
            </w:r>
          </w:p>
        </w:tc>
        <w:tc>
          <w:tcPr>
            <w:tcW w:w="1560" w:type="dxa"/>
            <w:vAlign w:val="center"/>
          </w:tcPr>
          <w:p w14:paraId="38D6DBC8" w14:textId="77777777" w:rsidR="00A84EFB" w:rsidRPr="00615ECB" w:rsidRDefault="00A84EFB" w:rsidP="000F03C6">
            <w:pPr>
              <w:spacing w:before="12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permStart w:id="1066222060" w:edGrp="everyone"/>
            <w:permEnd w:id="1066222060"/>
          </w:p>
        </w:tc>
      </w:tr>
      <w:tr w:rsidR="00A84EFB" w:rsidRPr="00615ECB" w14:paraId="65BFE47C" w14:textId="77777777" w:rsidTr="000F03C6">
        <w:trPr>
          <w:trHeight w:val="139"/>
        </w:trPr>
        <w:tc>
          <w:tcPr>
            <w:tcW w:w="5382" w:type="dxa"/>
            <w:vMerge/>
            <w:vAlign w:val="center"/>
          </w:tcPr>
          <w:p w14:paraId="7AB9911D" w14:textId="77777777" w:rsidR="00A84EFB" w:rsidRPr="00615ECB" w:rsidRDefault="00A84EFB" w:rsidP="000F03C6">
            <w:pPr>
              <w:spacing w:before="12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14:paraId="3C010FC7" w14:textId="77777777" w:rsidR="00A84EFB" w:rsidRPr="00615ECB" w:rsidRDefault="00A84EFB" w:rsidP="000F03C6">
            <w:pPr>
              <w:spacing w:before="12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r w:rsidRPr="00615ECB">
              <w:rPr>
                <w:rFonts w:ascii="ENRESA Aroma Light" w:hAnsi="ENRESA Aroma Light"/>
                <w:sz w:val="20"/>
                <w:szCs w:val="20"/>
              </w:rPr>
              <w:t>18 meses</w:t>
            </w:r>
          </w:p>
        </w:tc>
        <w:tc>
          <w:tcPr>
            <w:tcW w:w="1560" w:type="dxa"/>
            <w:vAlign w:val="center"/>
          </w:tcPr>
          <w:p w14:paraId="0FC72415" w14:textId="77777777" w:rsidR="00A84EFB" w:rsidRPr="00615ECB" w:rsidRDefault="00A84EFB" w:rsidP="000F03C6">
            <w:pPr>
              <w:spacing w:before="12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permStart w:id="1468743766" w:edGrp="everyone"/>
            <w:permEnd w:id="1468743766"/>
          </w:p>
        </w:tc>
      </w:tr>
      <w:tr w:rsidR="00A84EFB" w:rsidRPr="00297479" w14:paraId="2909FF4F" w14:textId="77777777" w:rsidTr="000F03C6">
        <w:trPr>
          <w:trHeight w:val="410"/>
        </w:trPr>
        <w:tc>
          <w:tcPr>
            <w:tcW w:w="5382" w:type="dxa"/>
            <w:vMerge/>
            <w:vAlign w:val="center"/>
          </w:tcPr>
          <w:p w14:paraId="0DAD655B" w14:textId="77777777" w:rsidR="00A84EFB" w:rsidRPr="00615ECB" w:rsidRDefault="00A84EFB" w:rsidP="000F03C6">
            <w:pPr>
              <w:spacing w:before="12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14:paraId="501614A5" w14:textId="77777777" w:rsidR="00A84EFB" w:rsidRPr="00297479" w:rsidRDefault="00A84EFB" w:rsidP="000F03C6">
            <w:pPr>
              <w:spacing w:before="12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r w:rsidRPr="00615ECB">
              <w:rPr>
                <w:rFonts w:ascii="ENRESA Aroma Light" w:hAnsi="ENRESA Aroma Light"/>
                <w:sz w:val="20"/>
                <w:szCs w:val="20"/>
              </w:rPr>
              <w:t>24 meses</w:t>
            </w:r>
          </w:p>
        </w:tc>
        <w:tc>
          <w:tcPr>
            <w:tcW w:w="1560" w:type="dxa"/>
            <w:vAlign w:val="center"/>
          </w:tcPr>
          <w:p w14:paraId="7A22EDCE" w14:textId="77777777" w:rsidR="00A84EFB" w:rsidRPr="00297479" w:rsidRDefault="00A84EFB" w:rsidP="000F03C6">
            <w:pPr>
              <w:spacing w:before="12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permStart w:id="1605585389" w:edGrp="everyone"/>
            <w:permEnd w:id="1605585389"/>
          </w:p>
        </w:tc>
      </w:tr>
    </w:tbl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EC0F892" w14:textId="77777777" w:rsidR="00A63D92" w:rsidRPr="007A55DF" w:rsidRDefault="00A63D92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EB2E8C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CA40F4D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0E3C23C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1C127E0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143BA9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8E9A8" w14:textId="77777777" w:rsidR="00E6289C" w:rsidRDefault="00E6289C">
      <w:r>
        <w:separator/>
      </w:r>
    </w:p>
  </w:endnote>
  <w:endnote w:type="continuationSeparator" w:id="0">
    <w:p w14:paraId="50069198" w14:textId="77777777" w:rsidR="00E6289C" w:rsidRDefault="00E6289C">
      <w:r>
        <w:continuationSeparator/>
      </w:r>
    </w:p>
  </w:endnote>
  <w:endnote w:type="continuationNotice" w:id="1">
    <w:p w14:paraId="219C3EC6" w14:textId="77777777" w:rsidR="00E6289C" w:rsidRDefault="00E6289C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E2785244-8005-43ED-BC89-CEF3D4204B98}"/>
    <w:embedBold r:id="rId2" w:fontKey="{AE32AC5D-36D2-4253-88D6-02443D77EB2F}"/>
    <w:embedItalic r:id="rId3" w:fontKey="{1C51ACE5-E0D3-40CE-90DE-6151C6C14BF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C2ED7E7D-1249-4CD0-8019-66DDC08EBAAF}"/>
    <w:embedBold r:id="rId5" w:fontKey="{ECEF5808-DDEB-45E6-9BD2-FE24A35E65A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C98C1BB2-C8AE-4EEC-8E8D-C3E5C710673B}"/>
    <w:embedBold r:id="rId7" w:fontKey="{B39F9901-76BD-49C1-BB1B-89A23A3939F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C7CED4A5-B4D5-4644-8DF0-C173CF1A3E1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8287ACB1-602D-423E-8188-AAD95611463A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ali Light">
    <w:altName w:val="Times New Roman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3DEF1BCA-61F3-45BF-8385-203BCE19DC09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154BBFEB-5494-4AE0-B8D2-5A8D342B597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C454A" w14:textId="77777777" w:rsidR="00E6289C" w:rsidRDefault="00E6289C">
      <w:r>
        <w:separator/>
      </w:r>
    </w:p>
  </w:footnote>
  <w:footnote w:type="continuationSeparator" w:id="0">
    <w:p w14:paraId="4DF6472D" w14:textId="77777777" w:rsidR="00E6289C" w:rsidRDefault="00E6289C">
      <w:r>
        <w:continuationSeparator/>
      </w:r>
    </w:p>
  </w:footnote>
  <w:footnote w:type="continuationNotice" w:id="1">
    <w:p w14:paraId="5B73FB25" w14:textId="77777777" w:rsidR="00E6289C" w:rsidRDefault="00E6289C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113B0001" w:rsidR="00A2064F" w:rsidRPr="00B04615" w:rsidRDefault="00C1556B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C1556B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y sustitución de compresores y equipos auxiliares para la producción de   aire comprimido</w:t>
          </w:r>
        </w:p>
      </w:tc>
      <w:tc>
        <w:tcPr>
          <w:tcW w:w="2552" w:type="dxa"/>
          <w:vAlign w:val="center"/>
        </w:tcPr>
        <w:p w14:paraId="52C77EF5" w14:textId="60D0DF1A" w:rsidR="00A2064F" w:rsidRPr="00360F17" w:rsidRDefault="00F516AA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F516AA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CO-CB-26-065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mORRZS+frR9QcbLk7J7E/YK4nVxEfh5YJKwG/50GXc5a/Fam7I+IRQI4UhOt+tOB/vjA2G4NO0CG/zpJamTTrQ==" w:salt="lLxPUFOIrB0eqyxz+CJG1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45E5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54DB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33A8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29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4EF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287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07CAC"/>
    <w:rsid w:val="00C10B29"/>
    <w:rsid w:val="00C10E82"/>
    <w:rsid w:val="00C10FDB"/>
    <w:rsid w:val="00C11999"/>
    <w:rsid w:val="00C120D6"/>
    <w:rsid w:val="00C122B6"/>
    <w:rsid w:val="00C1556B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289C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16AA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2ECD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254D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A84EFB"/>
    <w:rPr>
      <w:rFonts w:ascii="Calibri" w:eastAsia="Calibri" w:hAnsi="Calibri" w:cs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94C15D87-E870-4603-9307-2661617F9E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13</TotalTime>
  <Pages>1</Pages>
  <Words>127</Words>
  <Characters>702</Characters>
  <Application>Microsoft Office Word</Application>
  <DocSecurity>8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16</cp:revision>
  <cp:lastPrinted>2022-11-30T10:28:00Z</cp:lastPrinted>
  <dcterms:created xsi:type="dcterms:W3CDTF">2025-11-17T12:14:00Z</dcterms:created>
  <dcterms:modified xsi:type="dcterms:W3CDTF">2026-09-01T09:11:00Z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