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47383C41" w:rsidR="003A0112" w:rsidRPr="0044126E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44126E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</w:t>
      </w:r>
      <w:r w:rsidR="0044126E" w:rsidRPr="0044126E">
        <w:rPr>
          <w:rFonts w:ascii="ENRESA Aroma Light" w:hAnsi="ENRESA Aroma Light" w:cs="Arial"/>
          <w:szCs w:val="22"/>
          <w:lang w:val="es-ES"/>
        </w:rPr>
        <w:t>el</w:t>
      </w:r>
      <w:r w:rsidRPr="0044126E">
        <w:rPr>
          <w:rFonts w:ascii="ENRESA Aroma Light" w:hAnsi="ENRESA Aroma Light" w:cs="Arial"/>
          <w:szCs w:val="22"/>
          <w:lang w:val="es-ES"/>
        </w:rPr>
        <w:t xml:space="preserve"> siguiente importe:</w:t>
      </w:r>
    </w:p>
    <w:p w14:paraId="01B21ED0" w14:textId="00852D05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35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50"/>
        <w:gridCol w:w="3052"/>
        <w:gridCol w:w="2349"/>
      </w:tblGrid>
      <w:tr w:rsidR="00616B0A" w:rsidRPr="00B62DA0" w14:paraId="04139138" w14:textId="77777777" w:rsidTr="00C649CE">
        <w:trPr>
          <w:trHeight w:val="772"/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  <w:hideMark/>
          </w:tcPr>
          <w:p w14:paraId="1B3291EA" w14:textId="77777777" w:rsidR="00616B0A" w:rsidRPr="00B62DA0" w:rsidRDefault="00616B0A" w:rsidP="00C649CE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bookmarkStart w:id="0" w:name="_Hlk71223340"/>
            <w:r w:rsidRPr="00B62DA0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CONCEPTO</w:t>
            </w:r>
            <w:r w:rsidRPr="00B62DA0">
              <w:rPr>
                <w:rFonts w:ascii="ENRESA Aroma Light" w:hAnsi="ENRESA Aroma Light" w:cs="Calibri"/>
                <w:sz w:val="18"/>
                <w:szCs w:val="18"/>
              </w:rPr>
              <w:t> 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F2D0"/>
            <w:vAlign w:val="center"/>
          </w:tcPr>
          <w:p w14:paraId="7E1470E1" w14:textId="77777777" w:rsidR="00616B0A" w:rsidRPr="00B62DA0" w:rsidRDefault="00616B0A" w:rsidP="00C649CE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B62DA0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 xml:space="preserve">Precio </w:t>
            </w:r>
            <w:r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máximo partida alzada</w:t>
            </w:r>
            <w:r w:rsidRPr="00B62DA0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 xml:space="preserve"> para los </w:t>
            </w:r>
            <w:r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24</w:t>
            </w:r>
            <w:r w:rsidRPr="00B62DA0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 xml:space="preserve"> meses (Sin IVA)</w:t>
            </w:r>
            <w:r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F2D0"/>
          </w:tcPr>
          <w:p w14:paraId="713B74C0" w14:textId="77777777" w:rsidR="00616B0A" w:rsidRDefault="00616B0A" w:rsidP="00C649CE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  <w:p w14:paraId="10FAE443" w14:textId="77777777" w:rsidR="00616B0A" w:rsidRPr="00B62DA0" w:rsidRDefault="00616B0A" w:rsidP="00C649CE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B62DA0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 xml:space="preserve">Precio ofertado para los </w:t>
            </w:r>
            <w:r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24</w:t>
            </w:r>
            <w:r w:rsidRPr="00B62DA0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 xml:space="preserve"> meses (Sin IVA)</w:t>
            </w:r>
            <w:r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 xml:space="preserve"> </w:t>
            </w:r>
            <w:r w:rsidRPr="002763F6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(Máximo dos decimales)</w:t>
            </w:r>
          </w:p>
        </w:tc>
      </w:tr>
      <w:tr w:rsidR="00616B0A" w:rsidRPr="00B62DA0" w14:paraId="5995963F" w14:textId="77777777" w:rsidTr="00616B0A">
        <w:trPr>
          <w:trHeight w:val="556"/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6D1A1" w14:textId="77777777" w:rsidR="00616B0A" w:rsidRPr="00F72156" w:rsidRDefault="00616B0A" w:rsidP="00C649CE">
            <w:pPr>
              <w:spacing w:after="0"/>
              <w:jc w:val="left"/>
              <w:rPr>
                <w:rFonts w:ascii="ENRESA Aroma Light" w:hAnsi="ENRESA Aroma Light" w:cs="Calibri"/>
                <w:sz w:val="18"/>
                <w:szCs w:val="18"/>
              </w:rPr>
            </w:pPr>
            <w:permStart w:id="4815833" w:edGrp="everyone" w:colFirst="2" w:colLast="2"/>
            <w:r w:rsidRPr="00F72156">
              <w:rPr>
                <w:rFonts w:ascii="ENRESA Aroma Light" w:hAnsi="ENRESA Aroma Light" w:cs="Calibri"/>
                <w:sz w:val="18"/>
                <w:szCs w:val="18"/>
              </w:rPr>
              <w:t>Servicio de Inspección/Supervisión ambiental</w:t>
            </w:r>
          </w:p>
        </w:tc>
        <w:tc>
          <w:tcPr>
            <w:tcW w:w="3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507D8" w14:textId="77777777" w:rsidR="00616B0A" w:rsidRPr="002C357C" w:rsidRDefault="00616B0A" w:rsidP="00C649CE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2C357C">
              <w:rPr>
                <w:rFonts w:ascii="ENRESA Aroma Light" w:hAnsi="ENRESA Aroma Light" w:cs="Calibri"/>
                <w:b/>
                <w:bCs/>
              </w:rPr>
              <w:t>389.920,97</w:t>
            </w: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ADB23" w14:textId="77777777" w:rsidR="00616B0A" w:rsidRDefault="00616B0A" w:rsidP="00616B0A">
            <w:pPr>
              <w:spacing w:after="0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</w:p>
        </w:tc>
      </w:tr>
      <w:bookmarkEnd w:id="0"/>
      <w:permEnd w:id="4815833"/>
    </w:tbl>
    <w:p w14:paraId="31EA135E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73456" w14:textId="77777777" w:rsidR="00A810CE" w:rsidRDefault="00A810CE">
      <w:r>
        <w:separator/>
      </w:r>
    </w:p>
  </w:endnote>
  <w:endnote w:type="continuationSeparator" w:id="0">
    <w:p w14:paraId="1C1C6F30" w14:textId="77777777" w:rsidR="00A810CE" w:rsidRDefault="00A810CE">
      <w:r>
        <w:continuationSeparator/>
      </w:r>
    </w:p>
  </w:endnote>
  <w:endnote w:type="continuationNotice" w:id="1">
    <w:p w14:paraId="4770B334" w14:textId="77777777" w:rsidR="00A810CE" w:rsidRDefault="00A810C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A4161AF4-FDF1-4F76-A243-F869BB57D8CA}"/>
    <w:embedBold r:id="rId2" w:fontKey="{316A3B2C-82B4-4F4D-901D-396D487E7F8A}"/>
    <w:embedItalic r:id="rId3" w:fontKey="{75D84213-A7C5-4C85-9BB5-FE4CEE475780}"/>
    <w:embedBoldItalic r:id="rId4" w:fontKey="{A27DD1CB-E10F-423E-A8ED-6944DAA24F5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69226005-2167-4057-AFFE-4DAE7D63D8F6}"/>
    <w:embedBold r:id="rId6" w:fontKey="{EF49F432-61E0-4EDA-B1DA-88FE0A29DCC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054B676E-2C2A-43BC-B10F-F75705FFEF5E}"/>
    <w:embedBold r:id="rId8" w:fontKey="{EA0D7E95-3E7F-4D1E-AA79-59C36E6277C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2224E05E-6348-4FFB-A7F1-E96939CFFDBA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20F5B69C-6B19-4B86-A134-89E251543775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18B45D8C-39BE-4ACE-BF94-28A0241DAC44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0FA73969-3585-42E6-811F-D74C3F0D5C0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6F1AF" w14:textId="77777777" w:rsidR="00A810CE" w:rsidRDefault="00A810CE">
      <w:r>
        <w:separator/>
      </w:r>
    </w:p>
  </w:footnote>
  <w:footnote w:type="continuationSeparator" w:id="0">
    <w:p w14:paraId="0C1E960D" w14:textId="77777777" w:rsidR="00A810CE" w:rsidRDefault="00A810CE">
      <w:r>
        <w:continuationSeparator/>
      </w:r>
    </w:p>
  </w:footnote>
  <w:footnote w:type="continuationNotice" w:id="1">
    <w:p w14:paraId="1E902CEB" w14:textId="77777777" w:rsidR="00A810CE" w:rsidRDefault="00A810C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72362E21" w:rsidR="00A2064F" w:rsidRPr="00B04615" w:rsidRDefault="00026215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026215">
            <w:rPr>
              <w:rFonts w:ascii="ENRESA Aroma Light" w:hAnsi="ENRESA Aroma Light" w:cs="Arial"/>
              <w:b/>
              <w:bCs/>
              <w:szCs w:val="22"/>
              <w:lang w:val="pt-PT"/>
            </w:rPr>
            <w:t>Inspección y supervisión ambiental de la ejecución del Programa de Vigilancia ambiental del Plan de Desmantelamiento y Clausura (PDC) de la Central Nuclear Santa María de Garoña</w:t>
          </w:r>
        </w:p>
      </w:tc>
      <w:tc>
        <w:tcPr>
          <w:tcW w:w="2552" w:type="dxa"/>
          <w:vAlign w:val="center"/>
        </w:tcPr>
        <w:p w14:paraId="52C77EF5" w14:textId="25FF5FF0" w:rsidR="00A2064F" w:rsidRPr="00360F17" w:rsidRDefault="001670CC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1670CC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CO-GR-26-059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C/J+6VQZ8fmmAasEutBNYeCfk88WFziuAT20d9plzp3tI7MomiSIHfbVF29B2jyJa8DccV+n3jcF7m3F8S1bTQ==" w:salt="/6rDal2VdcWmMgR6QqYlg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215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0CC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07FF0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26E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B0A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31D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0CE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F9DA79-B402-4247-BE7D-26E095C278A3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21</TotalTime>
  <Pages>1</Pages>
  <Words>218</Words>
  <Characters>1203</Characters>
  <Application>Microsoft Office Word</Application>
  <DocSecurity>8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21</cp:revision>
  <cp:lastPrinted>2022-11-30T10:28:00Z</cp:lastPrinted>
  <dcterms:created xsi:type="dcterms:W3CDTF">2026-02-24T08:58:00Z</dcterms:created>
  <dcterms:modified xsi:type="dcterms:W3CDTF">2026-10-09T08:41:00Z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